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„Grześki świecą przykładem” w loterii z okazji powrotu do szkoły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Świecące buty i sznurówki, a w wielkim finale rowery z oświetleniem – oto nagrody w ogólnopolskiej loterii marki Grześki, która startuje 24 sierpnia br. Akcja, adresowana głównie do młodszych konsumentów, wspiera sprzedaż w kluczowym okresie „powrotu do szkoły”.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„Grześki świecą przykładem” potrwa od 24 sierpnia do końca września br. Aby wziąć w niej udział, wystarczy zakupić dwa dowolne produkty z oferty marek: Grześki (z wyłączeniem lodów i cukierków), Goplana Tyci, Goplana Break, zachować paragon i zarejestrować go na stronie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 dnia promocji, wśród uczestników zostanie rozlosowana pula nagród natychmiastowych: 5 x 200 zł na zakup świecących butów* i co godzinę sznurówki LED. W wielkim finale, 14 października, do zwycięzców trafi 10 voucherów na zakup rowerów marki Kross.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będzie szeroko komunikowana w mediach (TV, VOD, online, prasa handlowa) oraz w punktach sprzedaży, gdzie zaplanowano ekspozycje w formie szkolnych autobusów.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loterii oraz regulamin akcji od 24 sierpnia br. na stronie: www.grzeski.pl.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loterii jest agencja ADVALUE. </w:t>
      </w:r>
    </w:p>
    <w:p>
      <w:r>
        <w:rPr>
          <w:rFonts w:ascii="calibri" w:hAnsi="calibri" w:eastAsia="calibri" w:cs="calibri"/>
          <w:sz w:val="24"/>
          <w:szCs w:val="24"/>
        </w:rPr>
        <w:t xml:space="preserve">Wsparcie PR zapewnia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*propozycja wykorzystania nagrody</w:t>
      </w:r>
    </w:p>
    <w:p>
      <w:r>
        <w:rPr>
          <w:rFonts w:ascii="calibri" w:hAnsi="calibri" w:eastAsia="calibri" w:cs="calibri"/>
          <w:sz w:val="24"/>
          <w:szCs w:val="24"/>
        </w:rPr>
        <w:t xml:space="preserve">Marka: Grześki</w:t>
      </w:r>
    </w:p>
    <w:p>
      <w:r>
        <w:rPr>
          <w:rFonts w:ascii="calibri" w:hAnsi="calibri" w:eastAsia="calibri" w:cs="calibri"/>
          <w:sz w:val="24"/>
          <w:szCs w:val="24"/>
        </w:rPr>
        <w:t xml:space="preserve">Producent: Colian Sp. z o.o.</w:t>
      </w:r>
    </w:p>
    <w:p>
      <w:r>
        <w:rPr>
          <w:rFonts w:ascii="calibri" w:hAnsi="calibri" w:eastAsia="calibri" w:cs="calibri"/>
          <w:sz w:val="24"/>
          <w:szCs w:val="24"/>
        </w:rPr>
        <w:t xml:space="preserve">www.grzeski.pl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2024-05-04T05:53:14+02:00</dcterms:created>
  <dcterms:modified xsi:type="dcterms:W3CDTF">2024-05-04T05:53:14+02:00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