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Grześki, Akuku!, Oranżada Hellena i linia Hellena Family+ nagrodzone w plebiscycie Najlepszy Produkt – Wybór Konsumentów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Konsumenci kolejny raz docenili produkty marek Grześki, Akuku!, Oranżada Hellena i Hellena Family+ z portfolio Grupy Colian. Produkty Grześki Tyci, Miśki Kwaśne Akuku!, Oranżada Hellena FIT i linia napojów Hellena Family+ w impulsowych formatach zostały nagrodzone w konkursie Najlepszy Produkt – Wybór Konsumentów 2018. Gala finałowa oraz wręczenie prestiżowych wyróżnień odbyło się 18 stycznia w hotelu Polonia Palace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Zakończyła się 7. edycja ogólnopolskiego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</w:t>
      </w:r>
      <w:r>
        <w:rPr>
          <w:rFonts w:ascii="calibri" w:hAnsi="calibri" w:eastAsia="calibri" w:cs="calibri"/>
          <w:sz w:val="24"/>
          <w:szCs w:val="24"/>
        </w:rPr>
        <w:t xml:space="preserve">. Przedmiotem badania było aż 253 nowych produktów w ramach 49 kategorii FMCG. Konsumenci kolejny raz docenili produkty Grupy Colian. W prestiżowym gronie zwycięzców znalazły się produkty marek: Grześki, Akuku!,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i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i linia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w impulsowych formatach zdobyły srebrne medale - wafelki Grześki nagrodzono w kategorii „słodkie przekąski”,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w kategorii „napoje gazowane”, a linię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w kategorii „napoje niegazowane”. Ponadto 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uplasowały się na trzeciej pozycji, zdobywając brąz w kategorii „żywność dla dzieci”. Wręczenie prestiżowych nagród odbyło się 18 stycznia w hotelu Polonia Palace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 </w:t>
      </w:r>
      <w:r>
        <w:rPr>
          <w:rFonts w:ascii="calibri" w:hAnsi="calibri" w:eastAsia="calibri" w:cs="calibri"/>
          <w:sz w:val="24"/>
          <w:szCs w:val="24"/>
        </w:rPr>
        <w:t xml:space="preserve">to ogólnopolski plebiscyt, organizowany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Wydawnictwo Gospodarcze</w:t>
      </w:r>
      <w:r>
        <w:rPr>
          <w:rFonts w:ascii="calibri" w:hAnsi="calibri" w:eastAsia="calibri" w:cs="calibri"/>
          <w:sz w:val="24"/>
          <w:szCs w:val="24"/>
        </w:rPr>
        <w:t xml:space="preserve">, wydawcę miesięczników branżowych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Handlowe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Kosmetyczne</w:t>
      </w:r>
      <w:r>
        <w:rPr>
          <w:rFonts w:ascii="calibri" w:hAnsi="calibri" w:eastAsia="calibri" w:cs="calibri"/>
          <w:sz w:val="24"/>
          <w:szCs w:val="24"/>
        </w:rPr>
        <w:t xml:space="preserve">. Celem badania jest wyłonienie najlepszych produktów FMCG, które trafiły do sprzedaży w ciągu minionego roku. Laureaci wyłaniani są na podstawie badania konsumenckiego, przeprowadzanego przez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GFK Polonia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2024-04-27T02:37:57+02:00</dcterms:created>
  <dcterms:modified xsi:type="dcterms:W3CDTF">2024-04-27T02:37:57+02:00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