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Jeżyki wraca na ekrany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rozpoczęła się silna kampania reklamowa Goplana Jeżyki, w której marka zaprasza do wszechświata zmysłowych, czekoladowych wrażeń.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</w:t>
      </w:r>
      <w:r>
        <w:rPr>
          <w:rFonts w:ascii="calibri" w:hAnsi="calibri" w:eastAsia="calibri" w:cs="calibri"/>
          <w:sz w:val="24"/>
          <w:szCs w:val="24"/>
        </w:rPr>
        <w:t xml:space="preserve"> to wyjątkowe ciastka najeżone bakaliami, zatopione w karmelu i oblane pyszną czekoladą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Goplana. Działania reklamowe prowadzone są w telewizji oraz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i produkcję spotów powierzono agencji Red8, media zakupił dom mediowy Initiative. Za realizację kampanii w Internecie odpowiada Pure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 pobrania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https://we.tl/t-qwa4g7V8k0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.tl/t-qwa4g7V8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2024-04-19T08:21:46+02:00</dcterms:created>
  <dcterms:modified xsi:type="dcterms:W3CDTF">2024-04-19T08:21:46+02:00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