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od Oranżady Hellena. Do portfolio marki dołączają Cukierki Nadziane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od lat należy do najbardziej rozpoznawalnych marek na rynku, a jej charakterystyczny landrynkowy profil dla wielu osób pozostaje jednym z symboli dzieciństwa. To właśnie on sprawia, że kolejne propozycje sygnowane logo brandu cieszą się zainteresowaniem odbiorców. Najnowszą z nich są Cukierki Nadziane Oranżada Hellena.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Siłą marek z wieloletnią tradycją jest nie tylko ich rozpoznawalność, ale również emocje, jakie budzą wśród konsumentów. Coraz większą popularnością cieszą się słodycze inspirowane dobrze znanymi smakami, oferowane w nowych odsłonach. W ten trend wpisują się Cukierki Nadziane Oranżada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Pełne kontrastów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Cukierki Nadziane Oranżada Hellena mają twardą otoczkę, która skrywa płynne nadzienie. Dostępne są w dwóch wariantach kolorystycznych, które nadają im atrakcyjny wygląd i przyciągają uwagę na sklepowej półce. Każdy cukierek pakowany jest indywidualnie, co pozwala zachować świeżość oraz zapewnia wygodę podczas codziennego sięgania po słodką przekąskę. Dodatkowym atutem jest receptura bez glutenu.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Rozwijając portfolio Oranżady Hellena, chcemy proponować konsumentom produkty, które z jednej strony nawiązują do dobrze znanego charakteru marki, a z drugiej odpowiadają na zmieniające się preferencje rynku. Cukierki Nadziane są kolejnym elementem tej strategii i świetnie uzupełniają naszą ofertę w kategorii słodyczy</w:t>
      </w:r>
      <w:r>
        <w:rPr>
          <w:rFonts w:ascii="calibri" w:hAnsi="calibri" w:eastAsia="calibri" w:cs="calibri"/>
          <w:sz w:val="24"/>
          <w:szCs w:val="24"/>
        </w:rPr>
        <w:t xml:space="preserve"> - podkreśla Przemysław Suchara Brand Manager w firmie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nowej propozycji jest również przystępna cena. Dzięki niej markowe słodycze mogą pozostać dostępne dla szerokiego grona odbiorców, bez konieczności rezygnowania z jakości i przyjemności płynącej z ulubionego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Cukierki Nadziane Oranżada Hellena dostępne są w rekomendowanej cenie detalicznej 19,99 zł/kg.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2026-10-07T06:44:52+02:00</dcterms:created>
  <dcterms:modified xsi:type="dcterms:W3CDTF">2026-10-07T06:44:52+02:00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