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widzę w kuli… rozterki małżeńskie? Grześki wracają z wróżką w nowym spocie Bonus Paki!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Grześki znów zaglądają do magicznej kuli! W nowym spocie telewizyjnym wróżka, którą widzowie już dobrze znają, tym razem komentuje domowe dylematy: szybko, celnie i z poczuciem humoru. To kolejna odsłona kampanii „Grześki mówią: Zyskasz z Bonus Paką”, w której marka promuje swoje multipaki po 3 i 5 sztuk.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Wraz z początkiem października br. Grześki kontynuują komunikację Bonus Paki, pozostając w zabawnym klimacie przepowiedni. W 15-sekundowym spocie, emitowanym w największych stacjach telewizyjnych, ponownie pojawia się niezrównana wróżka. Z typowym dla siebie dystansem zagląda w szklaną kulę, żartobliwie komentuje małe rodzinne różnice zdań, a przy tym przypomina o nowej ofercie.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Postać wróżki świetnie oddaje charakter naszej kampanii: pełnej luzu, przewrotnego poczucia humoru oraz charakterystycznej lekkości, z której marka jest znana. W spocie mąż pyta: „Zyskam coś przepraszając żonę, chociaż to ja miałem rację?”, a w odpowiedzi słyszy: „Oczywiście, kochany – spokój, ale najwięcej zyskasz w jej oczach, kupując Grześki Bonus Paki”. Drobne domowe nieporozumienia? Każdy je zna. A że „wróżkowy” koncept zyskał sympatię fanów marki, jego kontynuacja była naturalnym wyborem</w:t>
      </w:r>
      <w:r>
        <w:rPr>
          <w:rFonts w:ascii="calibri" w:hAnsi="calibri" w:eastAsia="calibri" w:cs="calibri"/>
          <w:sz w:val="24"/>
          <w:szCs w:val="24"/>
        </w:rPr>
        <w:t xml:space="preserve"> - komentuje Joanna Kąkol, Rzecznik Prasowy firmy Colian.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Całościowy nadzór nad akcją po stronie marki sprawuje Kamil Wójcik – Brand Manager marki Grześki, natomiast działaniami digitalowymi kieruje Małgorzata Stepaniuk – Digital Manager w Colian. Za opracowanie koncepcji kreatywnej kampanii oraz przygotowanie materiałów odpowiada NAV agency. Spot wyprodukował Spokój Film, a jego reżyserem jest Miłosz Sakowski. Planowaniem i zakupem mediów zajmuje się dom mediowy Initiative. Działania PR prowadzi agencja Kolterman Media Communications.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2026-10-06T12:42:02+02:00</dcterms:created>
  <dcterms:modified xsi:type="dcterms:W3CDTF">2026-10-06T12:42:02+02:00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