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BIC wspiera finansowo SOS Wioski Dziecięce Przekaże darowiznę ze sprzedaży produktów szkolno-biurowych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rodziny przygotowują się do nowego roku szkolnego, BIC - światowy lider na rynku produktów szkolno-biurowych,rozpoczyna współpracę z globalną organizacją charytatywną SOS Children’s Villages, aby wszystkie dzieci miały równy dostęp do nauki. Partnerstwo jest potwierdzeniem zaangażowania firmy BIC w działania na rzecz dzieci i edukacji na świecie. W ramach akcji w Polsce firma przekaże min. 88 tys. złotych Stowarzyszeniu SOS Wioski Dziecięce.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promocyjnej, która potrwa do końca sierpnia br., kupując produkty do kolorowania z linii BIC KIDS, pomagasz wspierać akcję na rzecz Stowarzyszenia SOS Wioski Dziecięce.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Polska zadeklarował przekazanie co najmniej 88 tysięcy złotych na cele statutowe tej organizacji, która pomaga obecnie 1566 dzieciom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akcji, asortyment oraz lista placówek handlowych znajdują się w regulaminie na stronie bickids.com/pl.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do powrotu do szkoły i zakupy niezbędnych przyborów szkolnych to zawsze ekscytujący moment dla całej rodzi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ny. W tym roku będzie to szczególnie ważne wydarzenie dla dzieci, które przez długi czas musiały pozostać w domu z powodu COVID-19</w:t>
      </w:r>
      <w:r>
        <w:rPr>
          <w:rFonts w:ascii="calibri" w:hAnsi="calibri" w:eastAsia="calibri" w:cs="calibri"/>
          <w:sz w:val="24"/>
          <w:szCs w:val="24"/>
        </w:rPr>
        <w:t xml:space="preserve">. - powiedział Aykut Arac, dyrektor generalny BIC Polska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 czy ołówek to tak popularne przedmioty, że wielu z nas, na co dzień, nie zwraca na nie większej uwagi, a przecież mają one duże znaczenie w procesie uczenia się i rozwijania kreatywności. W naszej akcji, każdy sprzedawany produkt realnie przyczynia się do poprawy warunków nauki dzieci, które mają trudniejszy start. Jesteśmy dumni, że współpracujemy ze Stowarzyszeniem SOS Wioski Dziecięce. Dzięki szerokiej aktywności Stowarzyszenia w Polsce i wspólnemu celowi, jakim jest wspieranie rozwoju dzieci poprzez edukację, Stowarzyszenie SOS Wioski Dziecięce jest dla nas idealnym partnerem.</w:t>
      </w:r>
      <w:r>
        <w:rPr>
          <w:rFonts w:ascii="calibri" w:hAnsi="calibri" w:eastAsia="calibri" w:cs="calibri"/>
          <w:sz w:val="24"/>
          <w:szCs w:val="24"/>
        </w:rPr>
        <w:t xml:space="preserve"> – dodała Marzena Bala-Przybylska, dyrektor marketingu BIC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Wolak-Wojtczuk ze </w:t>
      </w:r>
      <w:r>
        <w:rPr>
          <w:rFonts w:ascii="calibri" w:hAnsi="calibri" w:eastAsia="calibri" w:cs="calibri"/>
          <w:sz w:val="24"/>
          <w:szCs w:val="24"/>
        </w:rPr>
        <w:t xml:space="preserve">Stowarzyszenia SOS Wioski Dziecięce </w:t>
      </w:r>
      <w:r>
        <w:rPr>
          <w:rFonts w:ascii="calibri" w:hAnsi="calibri" w:eastAsia="calibri" w:cs="calibri"/>
          <w:sz w:val="24"/>
          <w:szCs w:val="24"/>
        </w:rPr>
        <w:t xml:space="preserve">dodaje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 naszej współpracy z BIC. Każde dziecko ma prawo dorastać w kochającym i bezpiecznym środowisku. Jednak wciąż wiele z nich żyje w bardzo trudnych warunkach i nie otrzymuje tego, czego potrzebują najbardziej: kochającej rodziny, bezpiecznego domu, właściwej opieki medycznej i możliwości codziennego chodzenia do szkoły. SOS Wioski Dziecięce i BIC współpracują, aby przerwać to błędne koło. Wspieramy rodziny w ich opiekuńczej i wychowawczej roli, zapewniamy dzieciom właściwą opiekę i dostęp do edukacji. W ten sposób wspólnie budujemy dla nich dobrą przyszłość.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rzecz </w:t>
      </w:r>
      <w:r>
        <w:rPr>
          <w:rFonts w:ascii="calibri" w:hAnsi="calibri" w:eastAsia="calibri" w:cs="calibri"/>
          <w:sz w:val="24"/>
          <w:szCs w:val="24"/>
        </w:rPr>
        <w:t xml:space="preserve">SOS Children’s Villages</w:t>
      </w:r>
      <w:r>
        <w:rPr>
          <w:rFonts w:ascii="calibri" w:hAnsi="calibri" w:eastAsia="calibri" w:cs="calibri"/>
          <w:sz w:val="24"/>
          <w:szCs w:val="24"/>
        </w:rPr>
        <w:t xml:space="preserve"> jest realizowana jednocześnie w sześciu krajach: Grecji, Włoszech, Holandii, Polsce, Rumunii i Hiszpanii. Na każdym rynku darowizny zostaną wykorzystane na lokalne cele, wybrane przez zespół BIC, we współpracy z lokalnym oddziałem </w:t>
      </w:r>
      <w:r>
        <w:rPr>
          <w:rFonts w:ascii="calibri" w:hAnsi="calibri" w:eastAsia="calibri" w:cs="calibri"/>
          <w:sz w:val="24"/>
          <w:szCs w:val="24"/>
        </w:rPr>
        <w:t xml:space="preserve">organizacji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SOS Children’s Villages jest realizowana w ramach zobowiązania BIC do poprawy warunków nauki 250 milionom dzieci na całym świecie do 2025 r., złożonego w 2017 roku w ramach programu „Writing the Future Together”.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jest światowym liderem na rynku produktów szkolno-biurowych, zapalniczek i maszynek do golenia. Od ponad 75 lat realizuje ideę dostarczania wysokiej jakości niedrogich produktów konsumentom na całym świecie. Obecnie produkty BIC są sprzedawane w ponad 160 krajach na całym świecie. Firma posiada w portfolio kultowe marki, takie jak: BIC Kids®, Conté®, BIC Flex™, Made For YOU™, BIC Soleil®, Tipp-Ex®, i inne. W 2019 r. sprzedaż netto BIC wyniosła 1 949,4 mln euro. Firma jest notowana na giełdzie „Euronext Paris”. Słynie z zaangażowania w zrównoważony rozwój i edukację.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www.bickids.com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www.bicworld.com, LinkedIn, Instagramie, Twitterze i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c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2025-12-04T20:23:28+01:00</dcterms:created>
  <dcterms:modified xsi:type="dcterms:W3CDTF">2025-12-04T20:23:28+01:00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