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Śliwka Nałęczowska w limitowanym, oryginalnym kartoniku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Cieszące się niesłabnącą popularnością, praliny Śliwka Nałęczowska są dostępne w nowej odsłonie. Od sierpnia br. marka Solidarność oferuje je w specjalnym, limitowanym kartoniku, kształtem nawiązującym do owocu śliwki.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 </w:t>
      </w:r>
      <w:r>
        <w:rPr>
          <w:rFonts w:ascii="calibri" w:hAnsi="calibri" w:eastAsia="calibri" w:cs="calibri"/>
          <w:sz w:val="24"/>
          <w:szCs w:val="24"/>
        </w:rPr>
        <w:t xml:space="preserve">to kultowy polski specjał i jednocześnie flagowy produkt marki Solidarność, który ma szerokie grono wielbicieli w kraju oraz poza jego granicami. Cenione za oryginalny smak i unikatową recepturę, praliny marki Solidarność są sprzedawane zarówno na wagę, jak i w eleganckich prezentowych bombonierkach, gustownych kartonikach, poręcznych torebkach, mających oryginalny oldschoolowy design. Nowością jest limitowany kartonik, który jest dostępny od sierpnia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Śliwka Nałęczowska</w:t>
      </w:r>
      <w:r>
        <w:rPr>
          <w:rFonts w:ascii="calibri" w:hAnsi="calibri" w:eastAsia="calibri" w:cs="calibri"/>
          <w:sz w:val="24"/>
          <w:szCs w:val="24"/>
        </w:rPr>
        <w:t xml:space="preserve"> od Solidarności jest oferowana w nowym kartoniku 205 g, kształtem nawiązującym do owocu śliwki, co podkreśla naturalność produktu. Praliny w specjalnym opakowaniu to idealny pomysł na prezent, sprawdzą się też podczas spotkań w gronie najbliższych. Kartonik dedykowany loterii konsumenckiej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Śliwkobranie</w:t>
      </w:r>
      <w:r>
        <w:rPr>
          <w:rFonts w:ascii="calibri" w:hAnsi="calibri" w:eastAsia="calibri" w:cs="calibri"/>
          <w:sz w:val="24"/>
          <w:szCs w:val="24"/>
        </w:rPr>
        <w:t xml:space="preserve"> będzie zawierał kod promocyjny, który umożliwia udział w promocji i wygranie złoconych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śliwkowych</w:t>
      </w:r>
      <w:r>
        <w:rPr>
          <w:rFonts w:ascii="calibri" w:hAnsi="calibri" w:eastAsia="calibri" w:cs="calibri"/>
          <w:sz w:val="24"/>
          <w:szCs w:val="24"/>
        </w:rPr>
        <w:t xml:space="preserve"> zawieszek.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2026-10-26T12:00:51+01:00</dcterms:created>
  <dcterms:modified xsi:type="dcterms:W3CDTF">2026-10-26T12:00:51+01:00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