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uniosą Cię marzenia – loteria marki Familijne</w:t>
      </w:r>
    </w:p>
    <w:p>
      <w:pPr>
        <w:spacing w:before="0" w:after="500" w:line="264" w:lineRule="auto"/>
      </w:pPr>
      <w:r>
        <w:rPr>
          <w:rFonts w:ascii="calibri" w:hAnsi="calibri" w:eastAsia="calibri" w:cs="calibri"/>
          <w:sz w:val="36"/>
          <w:szCs w:val="36"/>
          <w:b/>
        </w:rPr>
        <w:t xml:space="preserve">1 czerwca wystartowała loteria konsumencka „Niech uniosą Cię marzenia” marki Familijne. Na wielbicieli wafli i ciastek przewidziano nagrody finansowe. Ogólnopolska promocja uzyska intensywne wsparcie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czerwca ruszyła loteria „Niech uniosą Cię marzenia”, wspierająca produkty marki Familijne. Na jej zwycięzców czekają nagrody pieniężne na realizację najskrytszych marzeń. Raz na godzinę do wygrania jest 100 zł (od godz. 8:00 do godz. 22:00). Co miesiąc do zdobycia jest 50 000 zł – nagrody miesiąca będą losowane w dniach 03.07.2018 r. i 02.08.2018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Promocją będą objęte wszystkie wafle i ciastka marki Familijne, także w opakowaniach bez naklejki promocyjnej. Aby wziąć udział w loterii, należy kupić produkty marki za minimum 5 zł brutto, zachować dowód zakupu, a następnie dokonać zgłoszenia za pośrednictwem SMS lub zarejestrować paragon poprzez stronę </w:t>
      </w:r>
      <w:hyperlink r:id="rId7" w:history="1">
        <w:r>
          <w:rPr>
            <w:rFonts w:ascii="calibri" w:hAnsi="calibri" w:eastAsia="calibri" w:cs="calibri"/>
            <w:color w:val="0000FF"/>
            <w:sz w:val="24"/>
            <w:szCs w:val="24"/>
            <w:u w:val="single"/>
          </w:rPr>
          <w:t xml:space="preserve">www.familijnemarzenia.pl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„Niech uniosą Cię marzenia” potrwa do końca lipca br. i otrzyma silne wsparcie w radiu i prasie. Wsparciem w placówkach handlowych będą materiały POSM i dodatkowe ekspozycje.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mar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2025-11-17T11:29:30+01:00</dcterms:created>
  <dcterms:modified xsi:type="dcterms:W3CDTF">2025-11-17T11:29:30+01:00</dcterms:modified>
</cp:coreProperties>
</file>

<file path=docProps/custom.xml><?xml version="1.0" encoding="utf-8"?>
<Properties xmlns="http://schemas.openxmlformats.org/officeDocument/2006/custom-properties" xmlns:vt="http://schemas.openxmlformats.org/officeDocument/2006/docPropsVTypes"/>
</file>