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Grześki i Jeżyki zabierają pasażerów w świąteczną podróż linią 180!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Od 16 grudnia warszawska linia autobusowa nr 180 zamieniła się w miejsce pełne magii i słodkich wrażeń. Marki Grześki i Jeżyki, należące do Colian, we współpracy z Radiem Kolor oraz Miejskimi Zakładami Autobusowymi w Warszawie, zapraszają do udziału w niecodziennej inicjatywie, która pozwoli oderwać się od przedświątecznego zgiełku.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Pasażerowie linii 180, kursującej na trasie Wilanów–Chomiczówka, mogą od połowy grudnia liczyć na słodkie upominki – od Jeżyki Coolki, przez wafle Grześki w różnych smakach, po czekoladowe Mikołaje Grześki.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Dodatkowo świątecznie udekorowane wnętrze autobusu, w połączeniu z nadawanymi na żywo audycjami Radia Kolor, tworzy niepowtarzalny klimat. W sumie rozdanych zostanie ponad 5000 prezentów, które będą miłą pamiątką dla wszystkich uczestników tego wyjątkowego przejazdu.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Koniec roku to wyjątkowy czas, który inspiruje do kreatywnego podejścia. Z tego względu marki Grześki i Jeżyki postanowiły w angażujący i niecodzienny sposób wkroczyć do miejskiej przestrzeni. Wspólnie z Radiem Kolor i MZA stworzyły miejsce, w którym pasażerowie mogą nie tylko skosztować słodkich upominków, ale także na chwilę zwolnić, poczuć magię świąt i oderwać się od przedświątecznej gorączki</w:t>
      </w:r>
      <w:r>
        <w:rPr>
          <w:rFonts w:ascii="calibri" w:hAnsi="calibri" w:eastAsia="calibri" w:cs="calibri"/>
          <w:sz w:val="24"/>
          <w:szCs w:val="24"/>
        </w:rPr>
        <w:t xml:space="preserve"> – podkreśla Joanna Kąkol, Rzecznik Prasowy Colian.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Świąteczny autobus będzie kursować do 22 grudnia, dając wielu osobom szansę na krótkie wytchnienie w czasie intensywnych przygotowań do Bożego Narodzenia. To idealna okazja, aby zapomnieć o liście zadań i pozwolić sobie na chwilę przyjemności w towarzystwie ulubionych słodkości.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Organizatorem akcji jest Radio Kolor we współpracy z Miejskimi Zakładami Autobusowymi w Warszawie. Koordynacją działań zajmuje się NAV agency, a wsparcie w zakresie public relations zapewnia Kolterman Media Communications.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2026-07-05T04:30:00+02:00</dcterms:created>
  <dcterms:modified xsi:type="dcterms:W3CDTF">2026-07-05T04:30:00+02:00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