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Śliwka Nałęczowska w filmowej odsłonie. Limitowana edycja inspirowana „Lalką”</w:t>
      </w:r>
    </w:p>
    <w:p>
      <w:pPr>
        <w:spacing w:before="0" w:after="500" w:line="264" w:lineRule="auto"/>
      </w:pPr>
      <w:r>
        <w:rPr>
          <w:rFonts w:ascii="calibri" w:hAnsi="calibri" w:eastAsia="calibri" w:cs="calibri"/>
          <w:sz w:val="36"/>
          <w:szCs w:val="36"/>
          <w:b/>
        </w:rPr>
        <w:t xml:space="preserve">Śliwka Nałęczowska łączy świat słodyczy z polską kinematografią. Marka została partnerem filmu „Lalka” - jednej z najbardziej wyczekiwanych polskich produkcji filmowych. Z tej okazji na rynku pojawi się limitowana edycja kultowych pralin Śliwka Nałęczowska w opakowaniach inspirowanych filmem. W sprzedaży pojawią się dwa formaty: kartonik 190 g oraz bombonierka 300 g. Współpracy towarzyszyć będą szeroko zakrojone działania promocyjne obejmujące telewizję, kina, digital, OOH i social media.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„Lalka” w reżyserii Macieja Kawalskiego to nowa ekranizacja powieści Bolesława Prusa, zrealizowana z rozmachem i udziałem plejady polskich aktorów. W głównych rolach występują Marcin Dorociński jako Stanisław Wokulski oraz Kamila Urzędowska jako Izabela Łęcka. Na ekranie zobaczymy także m.in. Marka Kondrata, Andrzeja Seweryna, Krystynę Jandę, Agatę Kuleszę, Marię Dębską, Karolinę Gruszkę i Mateusza Damięckiego.</w:t>
      </w:r>
    </w:p>
    <w:p>
      <w:pPr>
        <w:spacing w:before="0" w:after="300"/>
      </w:pPr>
      <w:r>
        <w:rPr>
          <w:rFonts w:ascii="calibri" w:hAnsi="calibri" w:eastAsia="calibri" w:cs="calibri"/>
          <w:sz w:val="24"/>
          <w:szCs w:val="24"/>
        </w:rPr>
        <w:t xml:space="preserve">Nawiązaniem do kinowej premiery będzie specjalna odsłona Śliwki Nałęczowskiej. Kartonik 190 g pojawi się w dwóch wariantach graficznych, a ofertę uzupełni bombonierka 300 g. Projekty wykorzystują kadry i motywy zaczerpnięte z „Lalki”, przenosząc atmosferę opowieści na opakowania dobrze znanych pralin. Nowa szata graficzna skrywa ich klasyczny smak - kandyzowaną polską śliwkę otuloną kremem kakaowym i deserową czekoladą.</w:t>
      </w:r>
    </w:p>
    <w:p>
      <w:pPr>
        <w:spacing w:before="0" w:after="300"/>
      </w:pPr>
      <w:r>
        <w:rPr>
          <w:rFonts w:ascii="calibri" w:hAnsi="calibri" w:eastAsia="calibri" w:cs="calibri"/>
          <w:sz w:val="24"/>
          <w:szCs w:val="24"/>
          <w:i/>
          <w:iCs/>
        </w:rPr>
        <w:t xml:space="preserve">- Śliwka Nałęczowska od lat jest silnie związana z polską kulturą, dlatego partnerstwo przy nowej ekranizacji „Lalki” jest dla nas naturalnym kierunkiem. To wyjątkowa produkcja, która na nowo opowiada historię znaną kolejnym pokoleniom Polaków. Cieszymy się, że możemy stać się częścią tego projektu i jednocześnie zaproponować konsumentom wyjątkową odsłonę naszych pralin. To spotkanie dwóch światów, które łączy tradycja, ponadczasowość oraz współczesne spojrzenie na to, co od lat dobrze znane</w:t>
      </w:r>
      <w:r>
        <w:rPr>
          <w:rFonts w:ascii="calibri" w:hAnsi="calibri" w:eastAsia="calibri" w:cs="calibri"/>
          <w:sz w:val="24"/>
          <w:szCs w:val="24"/>
        </w:rPr>
        <w:t xml:space="preserve"> - podkreśla Bożena Piotrowska, opiekunka marki Śliwka Nałęczowska.</w:t>
      </w:r>
    </w:p>
    <w:p>
      <w:pPr>
        <w:spacing w:before="0" w:after="500" w:line="264" w:lineRule="auto"/>
      </w:pPr>
      <w:r>
        <w:rPr>
          <w:rFonts w:ascii="calibri" w:hAnsi="calibri" w:eastAsia="calibri" w:cs="calibri"/>
          <w:sz w:val="36"/>
          <w:szCs w:val="36"/>
          <w:b/>
        </w:rPr>
        <w:t xml:space="preserve">Śliwka Nałęczowska na premierze „Lalki”</w:t>
      </w:r>
    </w:p>
    <w:p>
      <w:pPr>
        <w:spacing w:before="0" w:after="300"/>
      </w:pPr>
      <w:r>
        <w:rPr>
          <w:rFonts w:ascii="calibri" w:hAnsi="calibri" w:eastAsia="calibri" w:cs="calibri"/>
          <w:sz w:val="24"/>
          <w:szCs w:val="24"/>
        </w:rPr>
        <w:t xml:space="preserve">28 września w Teatrze Wielkim w Warszawie odbędzie się uroczysty pokaz filmu z udziałem zaproszonych gości. Śliwka Nałęczowska zadba o słodki akcent wydarzenia, przygotowując poczęstunek dla zaproszonych gości.</w:t>
      </w:r>
    </w:p>
    <w:p>
      <w:pPr>
        <w:spacing w:before="0" w:after="300"/>
      </w:pPr>
      <w:r>
        <w:rPr>
          <w:rFonts w:ascii="calibri" w:hAnsi="calibri" w:eastAsia="calibri" w:cs="calibri"/>
          <w:sz w:val="24"/>
          <w:szCs w:val="24"/>
        </w:rPr>
        <w:t xml:space="preserve">„Lalka” trafi do kin 30 września, a współpracy towarzyszyć będzie szeroka kampania marketingowa prowadzona przez ostatni kwartał roku. Obejmie ona telewizję, OOH i digital OOH, działania online oraz social media. Śliwka Nałęczowska pojawi się również w Multikinie, Heliosie i Cinema City oraz silnie zaznaczy swoją obecność w sklepach Duty Free Baltony, Aeli i Keraniss. Jej widoczność w punktach sprzedaży dodatkowo zwiększą dedykowane materiały POS i ekspozycje.</w:t>
      </w:r>
    </w:p>
    <w:p>
      <w:pPr>
        <w:spacing w:before="0" w:after="300"/>
      </w:pPr>
      <w:r>
        <w:rPr>
          <w:rFonts w:ascii="calibri" w:hAnsi="calibri" w:eastAsia="calibri" w:cs="calibri"/>
          <w:sz w:val="24"/>
          <w:szCs w:val="24"/>
        </w:rPr>
        <w:t xml:space="preserve">Limitowana edycja Śliwki Nałęczowskiej będzie dostępna w największych sieciach handlowych w całej Polsce.</w:t>
      </w:r>
    </w:p>
    <w:p>
      <w:pPr>
        <w:spacing w:before="0" w:after="300"/>
      </w:pPr>
      <w:r>
        <w:rPr>
          <w:rFonts w:ascii="calibri" w:hAnsi="calibri" w:eastAsia="calibri" w:cs="calibri"/>
          <w:sz w:val="24"/>
          <w:szCs w:val="24"/>
          <w:b/>
        </w:rPr>
        <w:t xml:space="preserve">Producent:</w:t>
      </w:r>
      <w:r>
        <w:rPr>
          <w:rFonts w:ascii="calibri" w:hAnsi="calibri" w:eastAsia="calibri" w:cs="calibri"/>
          <w:sz w:val="24"/>
          <w:szCs w:val="24"/>
        </w:rPr>
        <w:t xml:space="preserve"> Colian Sp. z o.o.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Marka: </w:t>
      </w:r>
      <w:r>
        <w:rPr>
          <w:rFonts w:ascii="calibri" w:hAnsi="calibri" w:eastAsia="calibri" w:cs="calibri"/>
          <w:sz w:val="24"/>
          <w:szCs w:val="24"/>
        </w:rPr>
        <w:t xml:space="preserve">Śliwka Nałęczowska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Produkt: </w:t>
      </w:r>
      <w:r>
        <w:rPr>
          <w:rFonts w:ascii="calibri" w:hAnsi="calibri" w:eastAsia="calibri" w:cs="calibri"/>
          <w:sz w:val="24"/>
          <w:szCs w:val="24"/>
        </w:rPr>
        <w:t xml:space="preserve">Śliwka Nałęczowska - edycja filmowa, 190 g, cena det. ok. 20 zł/szt.</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Produkt: </w:t>
      </w:r>
      <w:r>
        <w:rPr>
          <w:rFonts w:ascii="calibri" w:hAnsi="calibri" w:eastAsia="calibri" w:cs="calibri"/>
          <w:sz w:val="24"/>
          <w:szCs w:val="24"/>
        </w:rPr>
        <w:t xml:space="preserve">Śliwka Nałęczowska - edycja filmowa, 300 g, cena det. ok. 30 zł/szt.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2026-09-14T17:37:58+02:00</dcterms:created>
  <dcterms:modified xsi:type="dcterms:W3CDTF">2026-09-14T17:37:58+02:00</dcterms:modified>
</cp:coreProperties>
</file>

<file path=docProps/custom.xml><?xml version="1.0" encoding="utf-8"?>
<Properties xmlns="http://schemas.openxmlformats.org/officeDocument/2006/custom-properties" xmlns:vt="http://schemas.openxmlformats.org/officeDocument/2006/docPropsVTypes"/>
</file>