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szósta edycja konkursu Design by Śliwka Nałęczowska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 stycznia br. ruszyła szósta edycja konkursu Design by Śliwka Nałęczowska. W tym roku zadaniem młodych artystów jest zaprojektowanie autorskiej grafiki na świąteczne opakowanie Śliwki Nałęczowskiej. Łączna pula nagród wynosi ponad 46 000 zł. Produkty z zwycięskimi projektami trafią do ogólnopolskiej sprzedaży jeszcze pod koniec tego roku jako część sezonowej linii Art Collection. Zgłoszenia można przesyłać do 18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należąca do portfolio firmy </w:t>
      </w:r>
      <w:r>
        <w:rPr>
          <w:rFonts w:ascii="calibri" w:hAnsi="calibri" w:eastAsia="calibri" w:cs="calibri"/>
          <w:sz w:val="24"/>
          <w:szCs w:val="24"/>
          <w:b/>
        </w:rPr>
        <w:t xml:space="preserve">Colian</w:t>
      </w:r>
      <w:r>
        <w:rPr>
          <w:rFonts w:ascii="calibri" w:hAnsi="calibri" w:eastAsia="calibri" w:cs="calibri"/>
          <w:sz w:val="24"/>
          <w:szCs w:val="24"/>
        </w:rPr>
        <w:t xml:space="preserve">, po raz szósty organizuje konkurs </w:t>
      </w: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który skierowany jest do grafików, ilustratorów oraz projektantów – zarówno profesjonalistów, jak i amatorów. W tym roku dla laureatów pierwszych trzech miejsc przewidziano atrakcyjne nagrody finansowe, w wysokości: </w:t>
      </w:r>
      <w:r>
        <w:rPr>
          <w:rFonts w:ascii="calibri" w:hAnsi="calibri" w:eastAsia="calibri" w:cs="calibri"/>
          <w:sz w:val="24"/>
          <w:szCs w:val="24"/>
          <w:b/>
        </w:rPr>
        <w:t xml:space="preserve">20 000 zł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12 000 zł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7 000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dwóch lat w ramach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koncentrujemy się na promocji sztuki projektowania opakowań, która wymaga połączenia wielu istotnych elementów</w:t>
      </w:r>
      <w:r>
        <w:rPr>
          <w:rFonts w:ascii="calibri" w:hAnsi="calibri" w:eastAsia="calibri" w:cs="calibri"/>
          <w:sz w:val="24"/>
          <w:szCs w:val="24"/>
        </w:rPr>
        <w:t xml:space="preserve"> – podkreśla Bożena Piotrowska, odpowiedzialna za markę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Dobry projekt musi być nie tylko atrakcyjny wizualnie, ale także dopracowany techniczne i zgodny z charakterem marki oraz oczekiwaniami jej odbiorców. Grafiki zgłaszane do konkursu powinny łączyć walory artystyczne i funkcjonalne oraz być na tyle uniwersalne, aby mogły zostać zaadaptowane do różnych formatów opakowań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z jednej strony stanowi platformę komunikacyjną dla marki, z drugiej zaś daje młodym twórcom możliwość zaprezentowania swoich umiejętności i zobaczenia efektów swojej pracy na sklepowych półkach. W tym roku w skład jury wchodzą zarówno eksperci z zakresu sztuki, designu i wzornictwa przemysłowego, jak i specjaliści z branży reklamowej.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jury Design by Śliwka Nałęczowska 2025: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dr Piotr Kuczkowski</w:t>
      </w:r>
      <w:r>
        <w:rPr>
          <w:rFonts w:ascii="calibri" w:hAnsi="calibri" w:eastAsia="calibri" w:cs="calibri"/>
          <w:sz w:val="24"/>
          <w:szCs w:val="24"/>
        </w:rPr>
        <w:t xml:space="preserve"> – 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 – odpowiedzialna za koordynację projektów w Instytucie Wzornictwa Przemysłowego, laureatka odznaczenia ministerialnego Zasłużony dla Kultury Polskiej za działania artystyczne w 2021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 – członkini Zarządu STGU, inicjatorka, koordynatorka i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 – redaktor naczelna magazynu Grafmag, współorganizatorka konferencji GrafConf dla projektantów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Patryk Hardziej</w:t>
      </w:r>
      <w:r>
        <w:rPr>
          <w:rFonts w:ascii="calibri" w:hAnsi="calibri" w:eastAsia="calibri" w:cs="calibri"/>
          <w:sz w:val="24"/>
          <w:szCs w:val="24"/>
        </w:rPr>
        <w:t xml:space="preserve"> – ilustrator, projektant grafik, twórca plakatów filmowych, autor książek o historii znaków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 Zielińska</w:t>
      </w:r>
      <w:r>
        <w:rPr>
          <w:rFonts w:ascii="calibri" w:hAnsi="calibri" w:eastAsia="calibri" w:cs="calibri"/>
          <w:sz w:val="24"/>
          <w:szCs w:val="24"/>
        </w:rPr>
        <w:t xml:space="preserve"> – ilustratorka i graficzka, współorganizatorka Festiwalu Komunikacji Ilustrowanej – ILUSTRATOR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Hołdys</w:t>
      </w:r>
      <w:r>
        <w:rPr>
          <w:rFonts w:ascii="calibri" w:hAnsi="calibri" w:eastAsia="calibri" w:cs="calibri"/>
          <w:sz w:val="24"/>
          <w:szCs w:val="24"/>
        </w:rPr>
        <w:t xml:space="preserve"> – projektantka wzornictwa przemysłowego i komunikacji wizualnej, wykładowczyni na Wydziale Projektowym ASP w Katowicach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Drozdowska</w:t>
      </w:r>
      <w:r>
        <w:rPr>
          <w:rFonts w:ascii="calibri" w:hAnsi="calibri" w:eastAsia="calibri" w:cs="calibri"/>
          <w:sz w:val="24"/>
          <w:szCs w:val="24"/>
        </w:rPr>
        <w:t xml:space="preserve"> – współzałożycielka agencji OK Humani Członkini Zarządu KTR, art dyrektor z wieloletnim doświadczeniem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J</w:t>
      </w:r>
      <w:r>
        <w:rPr>
          <w:rFonts w:ascii="calibri" w:hAnsi="calibri" w:eastAsia="calibri" w:cs="calibri"/>
          <w:sz w:val="24"/>
          <w:szCs w:val="24"/>
          <w:b/>
        </w:rPr>
        <w:t xml:space="preserve">asionowska </w:t>
      </w:r>
      <w:r>
        <w:rPr>
          <w:rFonts w:ascii="calibri" w:hAnsi="calibri" w:eastAsia="calibri" w:cs="calibri"/>
          <w:sz w:val="24"/>
          <w:szCs w:val="24"/>
        </w:rPr>
        <w:t xml:space="preserve">– graficzka i ilustratorka, autorka identyfikacji Ogólnopolskiego Strajku Kobiet, członkini Zarządu KTR przy SAR od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graficzne, wykonane na siatce opakowania oraz ich wizualizacje, można zgłaszać do 18 marca br. wyłącznie za pośrednictwem strony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23 kwietnia br. Szczegółowe zasady uczestnictwa w konkursie określa regulamin, którego akceptacja jest niezbędnym warunkiem do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 2025</w:t>
      </w:r>
      <w:r>
        <w:rPr>
          <w:rFonts w:ascii="calibri" w:hAnsi="calibri" w:eastAsia="calibri" w:cs="calibri"/>
          <w:sz w:val="24"/>
          <w:szCs w:val="24"/>
        </w:rPr>
        <w:t xml:space="preserve"> zyska szerokie wsparcie medialne i PR, obejmujące zasięgową kampanię digitalową, promocję w social mediach, działania w mediach patronackich oraz aktywności w oficjalnych kanałach marki Śliwka Nałęczowska.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 edycji konkursu są: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 oraz Stowarzyszenie SPFP.</w:t>
      </w:r>
      <w:r>
        <w:rPr>
          <w:rFonts w:ascii="calibri" w:hAnsi="calibri" w:eastAsia="calibri" w:cs="calibri"/>
          <w:sz w:val="24"/>
          <w:szCs w:val="24"/>
        </w:rPr>
        <w:t xml:space="preserve">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Klub Twórców Reklamy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Polish Graphic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 Collection</w:t>
      </w:r>
      <w:r>
        <w:rPr>
          <w:rFonts w:ascii="calibri" w:hAnsi="calibri" w:eastAsia="calibri" w:cs="calibri"/>
          <w:sz w:val="24"/>
          <w:szCs w:val="24"/>
        </w:rPr>
        <w:t xml:space="preserve"> – to limitowana seria opakowań, która swoją premierę miała w 2024 roku. Tegoroczna edycja linii prezentuje prace zwycięzców ubiegłorocznego konkursu „Design by Śliwka Nałęczowska 2024”, inspirowane hasłem komunikacyjnym marki „Śliwka Nałęczowska Inspiruje Wszystkie Zmysły”. Zapraszamy do sklepów, gdzie można znaleźć i wybrać swój ulubiony projekt z tej unikalnej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2026-07-07T15:51:13+02:00</dcterms:created>
  <dcterms:modified xsi:type="dcterms:W3CDTF">2026-07-07T15:51:13+02:00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