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Goplana Toffino z nowym wizerunkiem i kampanią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Jesienią Goplana Toffino przeszła metamorfozę wizerunkową. Nowe opakowania, nowe produkty w ofercie, a od 15 października silna kampania reklamowa – to kompleksowe działania, realizowane dla marki przez spółkę Colian.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Goplana Toffino to popularne mleczne cukierki toffi z nadzieniem. Aktualna oferta marki obejmuje trzy smaki.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Toffino Choco</w:t>
      </w:r>
      <w:r>
        <w:rPr>
          <w:rFonts w:ascii="calibri" w:hAnsi="calibri" w:eastAsia="calibri" w:cs="calibri"/>
          <w:sz w:val="24"/>
          <w:szCs w:val="24"/>
        </w:rPr>
        <w:t xml:space="preserve"> dołączyły w ostatnim czasie dwie nowości: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Toffino Creamy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Toffino Caramel macchiato.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design całej linii został odświeżony i unowocześniony. Udoskonalone torebki zyskały, między innymi, uszlachetnienia w postaci folii metalizowanej i matowego lakieru. Nowa odsłona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Toffino</w:t>
      </w:r>
      <w:r>
        <w:rPr>
          <w:rFonts w:ascii="calibri" w:hAnsi="calibri" w:eastAsia="calibri" w:cs="calibri"/>
          <w:sz w:val="24"/>
          <w:szCs w:val="24"/>
        </w:rPr>
        <w:t xml:space="preserve"> przyciąga uwagę wyrafinowanym stylem i doskonale wpisuje się w aktualne trendy.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Elegancki wizerunek i ten sam, doskonale znany smak to kwintesencja sukcesu marki, dla której od 15 października br. zaplanowano silne wsparcie reklamowe w telewizji (w stacjach tematycznych Polsatu i TVN-u). Dodatkowe działania komunikacyjne są realizowane w Internecie w ramach kampanii online w zasięgowych portalach informacyjnych, na You Tube oraz na platformie VOD.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Kreację i produkcję spotów powierzono agencji Red8, media zakupił dom mediowy Initiative. Za realizację kampanii w Internecie odpowiada Pure Play.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 do pobrania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https://wetransfer.com/downloads/5334594e2ce90ab2e36df35c14c0453320181015071016/ea7188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transfer.com/downloads/5334594e2ce90ab2e36df35c14c0453320181015071016/ea7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2026-08-14T19:35:11+02:00</dcterms:created>
  <dcterms:modified xsi:type="dcterms:W3CDTF">2026-08-14T19:35:11+02:00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