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żelki Miśki Kwaśne Akuku!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Miśki Akuku! od kwietnia są dostępne również w wersji kwaśnej. W żelkach Miśkach Kwaśnych Akuku! intensywny, owocowy smak połączono z orzeźwiającą kwaśną posypką. To propozycja dla miłośników wyjątkowych doznań smakowych – idealne zarówno dla dzieci, jak i dorosłych.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Miśki Kwaśne</w:t>
      </w:r>
      <w:r>
        <w:rPr>
          <w:rFonts w:ascii="calibri" w:hAnsi="calibri" w:eastAsia="calibri" w:cs="calibri"/>
          <w:sz w:val="24"/>
          <w:szCs w:val="24"/>
        </w:rPr>
        <w:t xml:space="preserve"> Akuku! to soczyste i owocowe żelki z kwaśną posypką, które kształtem nawiązują do sylwetki misia. W opakowaniu znajdują się żelki o smaku ananasowym, gruszkowym, cytrynowym, pomarańczowym, malinowym i czarnej porzeczki – wszystkie wzbogacone 8 proc. soku jabłkowego. Wyrazistego charakteru dodaje im orzeźwiająca, kwaśna posypka.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Żelki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Miśki Kwaśne</w:t>
      </w:r>
      <w:r>
        <w:rPr>
          <w:rFonts w:ascii="calibri" w:hAnsi="calibri" w:eastAsia="calibri" w:cs="calibri"/>
          <w:sz w:val="24"/>
          <w:szCs w:val="24"/>
        </w:rPr>
        <w:t xml:space="preserve"> Akuku! nie zawierają sztucznych barwników, swój kolor zawdzięczają naturalnym koncentratom roślinnym. Są miękkie i nie wysychają, dzięki czemu efektownie prezentują się w opakowaniu przez cały okres przydatności produktu. Soczysty owocowy smak, kwaśna posypka i podobizna misia powodują, że są świetną propozycją zarówno dla dzieci, jak i dorosłych amatorów słodyczy.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są dostępne od kwietnia br. w opakowaniach po 90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Akuku!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Miśki Kwaśne Akuku!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</w:t>
      </w:r>
      <w:r>
        <w:rPr>
          <w:rFonts w:ascii="calibri" w:hAnsi="calibri" w:eastAsia="calibri" w:cs="calibri"/>
          <w:sz w:val="24"/>
          <w:szCs w:val="24"/>
        </w:rPr>
        <w:t xml:space="preserve"> 90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</w:t>
      </w:r>
      <w:r>
        <w:rPr>
          <w:rFonts w:ascii="calibri" w:hAnsi="calibri" w:eastAsia="calibri" w:cs="calibri"/>
          <w:sz w:val="24"/>
          <w:szCs w:val="24"/>
        </w:rPr>
        <w:t xml:space="preserve">2,45 zł 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2025-10-10T20:43:49+02:00</dcterms:created>
  <dcterms:modified xsi:type="dcterms:W3CDTF">2025-10-10T20:43:49+02:00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