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te wafelki? Familijne z nową komunikacją na outdoorze</w:t>
      </w:r>
    </w:p>
    <w:p>
      <w:pPr>
        <w:spacing w:before="0" w:after="500" w:line="264" w:lineRule="auto"/>
      </w:pPr>
      <w:r>
        <w:rPr>
          <w:rFonts w:ascii="calibri" w:hAnsi="calibri" w:eastAsia="calibri" w:cs="calibri"/>
          <w:sz w:val="36"/>
          <w:szCs w:val="36"/>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Pr>
        <w:spacing w:before="0" w:after="300"/>
      </w:pPr>
      <w:r>
        <w:rPr>
          <w:rFonts w:ascii="calibri" w:hAnsi="calibri" w:eastAsia="calibri" w:cs="calibri"/>
          <w:sz w:val="24"/>
          <w:szCs w:val="24"/>
        </w:rPr>
        <w:t xml:space="preserve">Kampania outdoorowa, realizowana w największych aglomeracjach miejskich w Polsce, potrwa do końca czerwca. Przekaz kilkunastu różnych kreacji reklamowych nawiązuje do lokalnej specyfiki każdego z miast i przywołuje ich najbardziej charakterystyczne symbole (m.in. wrocławskie krasnale, Smoka Wawelskiego, warszawską Syrenkę czy poznańskie koziołki). W humorystycznej i rymowanej narracji marka Familijne zachęca do zabawy w poszukiwanie ulubionych wafelków, stawiając pytanie „Gdzie się podziały wafelki (w twoim mieście)”? Dodatkowym elementem, komunikowanym podczas kampanii, jest znak Colian Polska Firma Rodzinna.</w:t>
      </w:r>
    </w:p>
    <w:p>
      <w:pPr>
        <w:spacing w:before="0" w:after="300"/>
      </w:pPr>
    </w:p>
    <w:p>
      <w:pPr>
        <w:spacing w:before="0" w:after="300"/>
      </w:pPr>
      <w:r>
        <w:rPr>
          <w:rFonts w:ascii="calibri" w:hAnsi="calibri" w:eastAsia="calibri" w:cs="calibri"/>
          <w:sz w:val="24"/>
          <w:szCs w:val="24"/>
        </w:rPr>
        <w:t xml:space="preserve">Lekki przekaz i komiksowa estetyka dodają marce świeżości i idealnie trafiają w oczekiwania młodszej grupy konsumentów. Jest zabawnie, z przymrużeniem oka i bardzo Familijnie. Mus zobaczyć… także w telewizji i internecie.</w:t>
      </w:r>
    </w:p>
    <w:p>
      <w:pPr>
        <w:spacing w:before="0" w:after="300"/>
      </w:pPr>
      <w:r>
        <w:rPr>
          <w:rFonts w:ascii="calibri" w:hAnsi="calibri" w:eastAsia="calibri" w:cs="calibri"/>
          <w:sz w:val="24"/>
          <w:szCs w:val="24"/>
        </w:rPr>
        <w:t xml:space="preserve">Strategię nowej platformy komunikacyjnej oraz wszystkie kreacje do kampanii outdoorowej przygotowała agencja Opus B. Za produkcję spotów odpowiada Lemon Film. Zakupem mediów zajmuje się Initiative. Działa PR realizuje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Familijne to wafle rodzinne numer jeden w Polsce. Uwielbiane od ponad 25 lat za idealną chrupkość wafelka i pyszną różnorodność. Dostępne w szerokim wyborze aż 11 smaków są chrupiącą, słodką przekąską do podjadania i dzielenia się z bliskimi w każdym miejscu i czasie. Produkt z portfolio Colian - Polskiej Firmy Rodzinnej.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2026-04-05T21:23:34+02:00</dcterms:created>
  <dcterms:modified xsi:type="dcterms:W3CDTF">2026-04-05T21:23:34+02:00</dcterms:modified>
</cp:coreProperties>
</file>

<file path=docProps/custom.xml><?xml version="1.0" encoding="utf-8"?>
<Properties xmlns="http://schemas.openxmlformats.org/officeDocument/2006/custom-properties" xmlns:vt="http://schemas.openxmlformats.org/officeDocument/2006/docPropsVTypes"/>
</file>