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sponsorem Róż Gali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znana z tego, że smakuje wybornie została sponsorem tegorocznej gali finałowej plebiscytu Róże Gali, jaka odbyła się 19 listopada w Warszawie. Marka zaprezentowała się na tym prestiżowym wydarzeniu, podkreślając tym samym swoją przynależność do segmentu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  <w:b/>
        </w:rPr>
        <w:t xml:space="preserve"> znana z tego, że smakuje wybornie została sponsorem tegorocznej gali finałowej plebiscytu Róże Gali, jaka odbyła się 19 listopada w Warszawie. Marka zaprezentowała się na tym prestiżowym wydarzeniu, podkreślając tym samym swoją przynależność do segmentu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Solidarności to kultowe polskie praliny, które cieszą się niesłabnącą popularnością wśród konsumentów od ponad 50 lat. W ostatnim czasie marka z sukcesem pojawia się w świecie kultury, sztuki i mody w roli sponsora lub partnera. Inicjuje także własne projekty, jak chociażby konkurs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Nałęczowska, </w:t>
      </w:r>
      <w:r>
        <w:rPr>
          <w:rFonts w:ascii="calibri" w:hAnsi="calibri" w:eastAsia="calibri" w:cs="calibri"/>
          <w:sz w:val="24"/>
          <w:szCs w:val="24"/>
        </w:rPr>
        <w:t xml:space="preserve">adresowane do pasjonatów sztuk wizualnych i dizajnu.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 strategiczne działania pozwalają wprost komunikować prestiżowy i nowoczesny charakter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. Marka doskonale odnajduje się w kontekście wydarzeń o charakterze kulturalnym i lifestylowym.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gala finałowa Plebiscytu Róże Gali odbyła się w warszawskim Ufficio Primo. Wśród laureatów nagród, wręczonych w kategoriach: Film, Teatr, Muzyka, Książka, Debiut, Online, znaleźli się m.in. Janusz Gajos, Borys Szyc, Daria Zawiałow czy Joanna Kulig, (która odebrała Nagrodę Specjalną).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 towarzyszyła uczestnikom eventu podczas części oficjalnej i afterparty. Logo marki wyeksponowano na nośnikach wizualnych oraz w przestrzeni wydarzenia. Zaproszeni goście i gwiazdy mogli skosztować pralin oraz odpocząć w stylowym „śliwkowym kąciku”.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2026-11-05T16:37:44+01:00</dcterms:created>
  <dcterms:modified xsi:type="dcterms:W3CDTF">2026-11-05T16:37:44+01:00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