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siódma edycja konkursu Design by Śliwka Nałęczowska 2026 pod hasłem: „Śliwka Nałęczowska – na małe i wielkie chwile”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Śliwka Nałęczowska ponownie zaprasza twórców do świata designu. Tegoroczna odsłona konkursu zachęca twórców do przygotowania autorskiego projektu grafiki na puszkę 490 g, inspirowanego momentami, które celebrujemy z bliskimi. Na uczestników czeka pula nagród o łącznej wartości 50 tys. zł. Projekty można nadsyłać do 31 marca 2026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inicjatywa skierowana do grafików, ilustratorów i projektantów - zarówno profesjonalistów, jak i osób stawiających pierwsze kroki w branży. Konkurs od lat łączy świat sztuki z codziennością, gdyż daje możliwość zobaczenia własnej pracy na sklepowych półkach w całej Polsce. Zadaniem uczestników jest przygotowanie projektu, który odda emocje towarzyszące wspólnym chwilom - od kameralnych spotkań przy kawie po rodzinne uroczystości.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Śliwka Nałęczowska od zawsze towarzyszy ważnym momentom - tym dużym i tym zupełnie codziennym. Chcemy, aby tegoroczne projekty stały się wizualną opowieścią o bliskości, radości i celebrowaniu wspólnego czasu. Liczymy na świeże spojrzenie i odważne interpretacje, które połączą wrażliwość artystyczną z wyczuciem marki</w:t>
      </w:r>
      <w:r>
        <w:rPr>
          <w:rFonts w:ascii="calibri" w:hAnsi="calibri" w:eastAsia="calibri" w:cs="calibri"/>
          <w:sz w:val="24"/>
          <w:szCs w:val="24"/>
        </w:rPr>
        <w:t xml:space="preserve"> - podkreśla Bożena Piotrowska, odpowiedzialna za markę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Śliwka Nałęczowska.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Twórczość w centrum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VII edycji jest Nagroda Publiczności, która jeszcze mocniej angażuje społeczność wokół inicjatywy. W kwietniu 2026 r., przez dwa tygodnie, internauci będą mogli głosować na wybrane projekty z listy stworzonej po drugim etapie obrad jury. Autor zwycięskiej pracy otrzyma 3000 zł oraz zestaw słodyczy.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09.03.2026 r. odbędzie się webinar poświęcony tegorocznej edycji z udziałem Bożeny Piotrowskiej oraz Aleksandry Tulibackiej. Podczas spotkania online omówione zostaną wszystkie wytyczne projektowe, zasady udziału oraz kryteria oceny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wyborem najlepszych realizacji czuwać będzie jury złożone z uznanych ekspertów świata designu i komunikacji wizualnej. W jego skład wchodzą: dr Piotr Kuczkowski (ASP Wrocław), Lena Pianovska (STGU), Joanna Rewaj (Dragon Rouge), Aleksandra Tulibacka (Grafmag), Małgorzata Drozdowska (KTR), Patryk Hardziej oraz Ada Zielińska.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graficzne, przygotowane na siatce wieczka puszki wraz z wizualizacją, można zgłaszać wyłącznie za pośrednictwem strony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www.designbysliwkanaleczowska.pl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Wyniki konkursu zostaną ogłoszone 5 maja 2026 r. Szczegółowe zasady udziału określa regulamin dostępny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VII edycji są: Akademia Sztuk Pięknych im. Eugeniusza Gepperta, Stowarzyszenie Twórców Grafiki Użytkowej, agencja projektowa Dragon Rouge oraz Klub Twórców Reklamy. Patronat medialny objęli: Grafmag, Purpose, Design Practice, Galeria Sztuki Wozownia oraz Polish Graphic Design. Działania PR prowadzi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signbysliwkanaleczows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2026-05-14T18:26:03+02:00</dcterms:created>
  <dcterms:modified xsi:type="dcterms:W3CDTF">2026-05-14T18:26:03+02:00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