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format Oranżady Hellena do kupienia w sieci Żabka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Oranżada Hellena nie zwalnia tempa i wprowadza na rynek kolejną nowość. Od 13 sierpnia br. kultowy napój dostępny jest w letniej ofercie sklepów Żabka - w poręcznej puszce o pojemności 500 ml. Nowy format zostanie wsparty działaniami promocyjnymi w kanałach social media brandu.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Oranżada Hellena, należąca do firmy Colian, obok dobrze znanych formatów familijnych o pojemności 1,25 l konsekwentnie rozwija linię poręcznych opakowań - m.in. w puszkach i mniejszych butelkach. To praktyczne warianty, które odpowiadają na aktualne trendy rynkowe i potrzeby współczesnych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w tym duchu powstała nowa odsłona Oranżady Hellena - napoju, który od lat cieszy się niesłabnącą popularnością. Charakterystyczny, landrynkowy smak, dodatek soku owocowego i intensywnie musujące bąbelki sprawiają, że świetnie sprawdzi się zarówno w codziennych sytuacjach, jak i podczas wyjątkowych chwil.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Hellena to napój, który zna i kocha cała Polska. Wersja 500 ml w puszce to ukłon w stronę współczesnych konsumentów – dynamicznych, aktywnych, ceniących wygodę.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format ułatwia dostęp do kultowego smaku, który od lat budzi pozytywne skojarzenia i przywołuje uśmiech. Cieszymy się, że wspólnie z siecią Żabka możemy zaoferować dobrze znany produkt w świeżej odsłonie</w:t>
      </w:r>
      <w:r>
        <w:rPr>
          <w:rFonts w:ascii="calibri" w:hAnsi="calibri" w:eastAsia="calibri" w:cs="calibri"/>
          <w:sz w:val="24"/>
          <w:szCs w:val="24"/>
        </w:rPr>
        <w:t xml:space="preserve"> -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500 ml dostępna jest w sieci sklepów Żabka w rekomendowanej cenie detalicznej ok. 4,99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produkt odpowiada Magdalena Koszela, Marketing Manager Colian.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Hellena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Produkty: </w:t>
      </w:r>
      <w:r>
        <w:rPr>
          <w:rFonts w:ascii="calibri" w:hAnsi="calibri" w:eastAsia="calibri" w:cs="calibri"/>
          <w:sz w:val="24"/>
          <w:szCs w:val="24"/>
        </w:rPr>
        <w:t xml:space="preserve">Oranżada Hellena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 i sugerowana cena det.:</w:t>
      </w:r>
      <w:r>
        <w:rPr>
          <w:rFonts w:ascii="calibri" w:hAnsi="calibri" w:eastAsia="calibri" w:cs="calibri"/>
          <w:sz w:val="24"/>
          <w:szCs w:val="24"/>
        </w:rPr>
        <w:t xml:space="preserve"> 500 ml - cena ok. 4,99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2026-08-09T13:38:59+02:00</dcterms:created>
  <dcterms:modified xsi:type="dcterms:W3CDTF">2026-08-09T13:38:59+02:00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