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 Razem – zadebiutowała nowa bezpłatna platforma dla nauczycieli przedszkolnych i wczesnoszkolnych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Nauczyciele przedszkolni i wczesnoszkolni zyskali nową platformę stanowiącą skarbnicę wiedzy i kreatywnych materiałów dydaktycznych do pracy z dziećmi w wieku 3-9 lat. Zmalujmy Razem zawiera materiały spójne z podstawą programową, a dostęp do treści jest bezpłatny. Strona powstała pod patronatem marki BIC® Kids.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</w:t>
      </w:r>
      <w:r>
        <w:rPr>
          <w:rFonts w:ascii="calibri" w:hAnsi="calibri" w:eastAsia="calibri" w:cs="calibri"/>
          <w:sz w:val="24"/>
          <w:szCs w:val="24"/>
        </w:rPr>
        <w:t xml:space="preserve">to platforma przeznaczona dla nauczycieli wychowania przedszkolnego, zerówek, klas I-III szkoły podstawowej i pracujących w świetlicach. Zgromadzone na niej zasoby pomogą pedagogom w codziennej pracy z dziećmi i ułatwią przygotowywanie materiałów edukacyjnych zgodnych z podstawą programową zatwierdzoną przez MEiN. Serwis stanowi bazę różnorodnych treści, by zapewnić inspirację i dostarczyć wiedzę, jak najszerszej grupie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Zmalujmyrazem.pl</w:t>
      </w:r>
      <w:r>
        <w:rPr>
          <w:rFonts w:ascii="calibri" w:hAnsi="calibri" w:eastAsia="calibri" w:cs="calibri"/>
          <w:sz w:val="24"/>
          <w:szCs w:val="24"/>
        </w:rPr>
        <w:t xml:space="preserve"> zawiera gotowe do wykorzystania, opracowane przez pedagogów z długoletnim doświadczeniem i zweryfikowane przez doradców metodycznych i nauczycieli konsultantów: kreatywne karty pracy, propozycje angażujących zabaw grupowych, zadania oraz gry matematyczne, ortograficzne i plastyczne. Materiały dydaktyczne są przeznaczone do pracy z dziećmi w wieku 3-9 lat. Na platformie znajdują się również artykuły eksperckie, w tym z zakresu małej motoryki, informacje o najnowszych wydarzeniach i trendach w edukacji, a także przegląd najbardziej przydatnych w przedszkolach i szkołach przyborów piśmienniczych.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stroną objęła marka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Kids, dostawca kompleksowej oferty artykułów szkolno-biurowych, pozwalających rozwijać motorykę małą, sprzyjających kształtowaniu nawyku prawidłowego chwytu pisarskiego na każdym etapie rozwoju dziecka, a także wpisujących się w aktywności wspierające kreatywność młodego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2026-04-02T07:27:22+02:00</dcterms:created>
  <dcterms:modified xsi:type="dcterms:W3CDTF">2026-04-02T07:27:22+02:00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