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Urodziny Wafli Familijnych – loteria konsumencka</w:t>
      </w:r>
    </w:p>
    <w:p>
      <w:pPr>
        <w:spacing w:before="0" w:after="500" w:line="264" w:lineRule="auto"/>
      </w:pPr>
      <w:r>
        <w:rPr>
          <w:rFonts w:ascii="calibri" w:hAnsi="calibri" w:eastAsia="calibri" w:cs="calibri"/>
          <w:sz w:val="36"/>
          <w:szCs w:val="36"/>
          <w:b/>
        </w:rPr>
        <w:t xml:space="preserve">Od 1 lipca do końca sierpnia potrwa jubileuszowa loteria pod hasłem „Familijne 25. urodziny”, którą marka Familijne przygotowała dla swoich konsumentów z okazji swoich urodzin. Akcja będzie szeroko komunikowana w mediach i punktach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Wafle Familijne</w:t>
      </w:r>
      <w:r>
        <w:rPr>
          <w:rFonts w:ascii="calibri" w:hAnsi="calibri" w:eastAsia="calibri" w:cs="calibri"/>
          <w:sz w:val="24"/>
          <w:szCs w:val="24"/>
        </w:rPr>
        <w:t xml:space="preserve">, najbardziej rodzinne wafelki w Polsce, królują w polskich domach od 1995 roku. Niezmiennie od 25. lat produkowane są w Bydgoszczy. Od samego początku wyróżniały się innowacyjnością. Marka jako pierwsza wprowadziła wariant „dwusmakowy” (dwa kremy – kakaowy i śmietankowy – w jednym wafelku), który w ówczesnym czasie był unikalny. Aktualnie portfolio obejmuje 11 smaków, a wśród nich kultowe już Wafle Familijne o smaku kakaowo-śmietankowym.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Mechanizm jubileuszowej loterii „Familijne 25. urodziny”</w:t>
      </w:r>
      <w:r>
        <w:rPr>
          <w:rFonts w:ascii="calibri" w:hAnsi="calibri" w:eastAsia="calibri" w:cs="calibri"/>
          <w:sz w:val="24"/>
          <w:szCs w:val="24"/>
        </w:rPr>
        <w:t xml:space="preserve"> jest prosty. Aby móc wygrać gotówkę, a w wielkim finale zyskać szansę na rodzinny samochód (Volkswagen T-Cross) – nagrodę główną, wystarczy zakupić 2 dowolne opakowania Wafli Familijnych, zarejestrować paragon na stronie </w:t>
      </w:r>
      <w:hyperlink r:id="rId7" w:history="1">
        <w:r>
          <w:rPr>
            <w:rFonts w:ascii="calibri" w:hAnsi="calibri" w:eastAsia="calibri" w:cs="calibri"/>
            <w:color w:val="0000FF"/>
            <w:sz w:val="24"/>
            <w:szCs w:val="24"/>
            <w:u w:val="single"/>
          </w:rPr>
          <w:t xml:space="preserve">familijne.pl</w:t>
        </w:r>
      </w:hyperlink>
      <w:r>
        <w:rPr>
          <w:rFonts w:ascii="calibri" w:hAnsi="calibri" w:eastAsia="calibri" w:cs="calibri"/>
          <w:sz w:val="24"/>
          <w:szCs w:val="24"/>
        </w:rPr>
        <w:t xml:space="preserve"> i zdrapać wirtualną, jubileuszową zdrapkę. Urodzinową akcją objęte zostało całe portfolio smaków. Na zachętę do wspólnej zabawy, marka przygotowała dla konsumentów aż 1000 pakietów Wafli Familijnych na start, bez konieczności rejestracji paragonu. Regulamin loterii, która potrwa do końca sierpnia, udostępniono na stronie </w:t>
      </w:r>
      <w:r>
        <w:rPr>
          <w:rFonts w:ascii="calibri" w:hAnsi="calibri" w:eastAsia="calibri" w:cs="calibri"/>
          <w:sz w:val="24"/>
          <w:szCs w:val="24"/>
        </w:rPr>
        <w:t xml:space="preserve">familijne.pl.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Akcja będzie szeroko komunikowana w mediach</w:t>
      </w:r>
      <w:r>
        <w:rPr>
          <w:rFonts w:ascii="calibri" w:hAnsi="calibri" w:eastAsia="calibri" w:cs="calibri"/>
          <w:sz w:val="24"/>
          <w:szCs w:val="24"/>
        </w:rPr>
        <w:t xml:space="preserve"> i punktach sprzedaży aż do końca sierpnia.</w:t>
      </w:r>
      <w:r>
        <w:rPr>
          <w:rFonts w:ascii="calibri" w:hAnsi="calibri" w:eastAsia="calibri" w:cs="calibri"/>
          <w:sz w:val="24"/>
          <w:szCs w:val="24"/>
        </w:rPr>
        <w:t xml:space="preserve"> Z początkiem lipca startuje kampania telewizyjna </w:t>
      </w:r>
      <w:r>
        <w:rPr>
          <w:rFonts w:ascii="calibri" w:hAnsi="calibri" w:eastAsia="calibri" w:cs="calibri"/>
          <w:sz w:val="24"/>
          <w:szCs w:val="24"/>
        </w:rPr>
        <w:t xml:space="preserve">pod hasłem „Familijne świętują 25. Urodziny!”. Emisje spotów zaplanowano w ogólnopolskiej telewizji, serwisach VOD, mediach społecznościowych oraz kinach. Komunikacja loteryjna będzie realizowana także we współpracy z influencerami oraz w ramach dedykowanej akcji jubileuszowej na antenie radia ZET. Przekaz </w:t>
      </w:r>
      <w:r>
        <w:rPr>
          <w:rFonts w:ascii="calibri" w:hAnsi="calibri" w:eastAsia="calibri" w:cs="calibri"/>
          <w:sz w:val="24"/>
          <w:szCs w:val="24"/>
        </w:rPr>
        <w:t xml:space="preserve">promocyjny wzmocnią nośniki OOH, reklama w prasie branżowej oraz specjalne, urodzinowe materiały POS w punktach sprzedaży.</w:t>
      </w:r>
    </w:p>
    <w:p>
      <w:pPr>
        <w:spacing w:before="0" w:after="300"/>
      </w:pPr>
      <w:r>
        <w:rPr>
          <w:rFonts w:ascii="calibri" w:hAnsi="calibri" w:eastAsia="calibri" w:cs="calibri"/>
          <w:sz w:val="24"/>
          <w:szCs w:val="24"/>
        </w:rPr>
        <w:t xml:space="preserve">Link do spotu: </w:t>
      </w:r>
      <w:hyperlink r:id="rId8" w:history="1">
        <w:r>
          <w:rPr>
            <w:rFonts w:ascii="calibri" w:hAnsi="calibri" w:eastAsia="calibri" w:cs="calibri"/>
            <w:color w:val="0000FF"/>
            <w:sz w:val="24"/>
            <w:szCs w:val="24"/>
            <w:u w:val="single"/>
          </w:rPr>
          <w:t xml:space="preserve">https://www.youtube.com/watch?v=QUdtnAX_2nY</w:t>
        </w:r>
      </w:hyperlink>
    </w:p>
    <w:p>
      <w:pPr>
        <w:spacing w:before="0" w:after="300"/>
      </w:pPr>
      <w:r>
        <w:rPr>
          <w:rFonts w:ascii="calibri" w:hAnsi="calibri" w:eastAsia="calibri" w:cs="calibri"/>
          <w:sz w:val="24"/>
          <w:szCs w:val="24"/>
        </w:rPr>
        <w:t xml:space="preserve">Marka: Familijne</w:t>
      </w:r>
    </w:p>
    <w:p>
      <w:pPr>
        <w:spacing w:before="0" w:after="300"/>
      </w:pPr>
      <w:r>
        <w:rPr>
          <w:rFonts w:ascii="calibri" w:hAnsi="calibri" w:eastAsia="calibri" w:cs="calibri"/>
          <w:sz w:val="24"/>
          <w:szCs w:val="24"/>
        </w:rPr>
        <w:t xml:space="preserve">Produkt: Familijne Gofrowe</w:t>
      </w:r>
    </w:p>
    <w:p>
      <w:pPr>
        <w:spacing w:before="0" w:after="300"/>
      </w:pPr>
      <w:r>
        <w:rPr>
          <w:rFonts w:ascii="calibri" w:hAnsi="calibri" w:eastAsia="calibri" w:cs="calibri"/>
          <w:sz w:val="24"/>
          <w:szCs w:val="24"/>
        </w:rPr>
        <w:t xml:space="preserve">Producent: Colian Sp. z o.o.</w:t>
      </w:r>
    </w:p>
    <w:p>
      <w:pPr>
        <w:spacing w:before="0" w:after="300"/>
      </w:pP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 Id="rId8" Type="http://schemas.openxmlformats.org/officeDocument/2006/relationships/hyperlink" Target="https://www.youtube.com/watch?v=QUdtnAX_2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2025-10-11T04:54:51+02:00</dcterms:created>
  <dcterms:modified xsi:type="dcterms:W3CDTF">2025-10-11T04:54:51+02:00</dcterms:modified>
</cp:coreProperties>
</file>

<file path=docProps/custom.xml><?xml version="1.0" encoding="utf-8"?>
<Properties xmlns="http://schemas.openxmlformats.org/officeDocument/2006/custom-properties" xmlns:vt="http://schemas.openxmlformats.org/officeDocument/2006/docPropsVTypes"/>
</file>