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Grześki zapraszają do gry! Digitalowy Kalendarz Adwentowy już dostępny!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Grześki wchodzą w sezon świąteczny z nową propozycją produktową i kampanią promocyjną. Marka rozszerza portfolio o digitalowy Kalendarz Adwentowy Grześki, który łączy słodką tradycję odliczania dni do Bożego Narodzenia z elementami zabawy online. Premierze produktu towarzyszyć będzie konkurs konsumencki „Każdy ma swoje Grzeszki na Święta” oraz kampania marketingowa obejmująca social media i działania w punktach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produkt to 24 okienka, pod którymi ukryto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czekoladowe praliny inspirowane smakiem kultowego wafla Grześki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kody QR prowadzące do codziennych aktywności online. Od 1 do 24 grudnia konsumenci będą mogli odkrywać kolejne niespodzianki – od łamigłówek po rodzinne zadania, które wzbogacą świąteczny rytuał. Kalendarz wyróżnia się także charakterystyczną grafiką – renifera w okularach i nausznikach na froncie oraz pocztówką gotową do wysłania na odwrocie.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Grześki angażują na święta!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marka uruchomi konkurs konsumencki „Każdy ma swoje Grzeszki na Święta”, który potrwa od 1 do 7 grudnia br. Akcja wystartuje na instagramowym profilu marki. Zadaniem uczestników będzie odpowiedź na pytanie: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Jakie Grzeszki dzieją się przy Twoim wigilijnym stole? </w:t>
      </w:r>
      <w:r>
        <w:rPr>
          <w:rFonts w:ascii="calibri" w:hAnsi="calibri" w:eastAsia="calibri" w:cs="calibri"/>
          <w:sz w:val="24"/>
          <w:szCs w:val="24"/>
        </w:rPr>
        <w:t xml:space="preserve">Najbardziej kreatywne zgłoszenia zostaną nagrodzone przenośnymi projektorami i świątecznymi swetrami. Zwycięskie odpowiedzi posłużą także do stworzenia specjalnej gry bingo, zaplanowanej jako finałowe wyzwanie w kalendarzu na 24 grudnia.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Wprowadzając Grześki Kalendarz Adwentowy chcieliśmy zaproponować konsumentom coś więcej niż tradycyjny format</w:t>
      </w:r>
      <w:r>
        <w:rPr>
          <w:rFonts w:ascii="calibri" w:hAnsi="calibri" w:eastAsia="calibri" w:cs="calibri"/>
          <w:sz w:val="24"/>
          <w:szCs w:val="24"/>
        </w:rPr>
        <w:t xml:space="preserve"> - podkreśla Joanna Kąkol, Rzecznik Prasowy Colian i dodaje: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Połączenie digitalu z produktem sprawia, że projekt ma nie tylko wymiar sprzedażowy, ale również wizerunkowy. Dzięki temu idealnie wpisuje się w charakter marki Grześki, której komunikacja od zawsze opiera się na humorze, dystansie i bliskości z konsumentami.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 towarzyszą działania w mediach społecznościowych oraz materiały POS w punktach sprzedaży. Grześki Kalendarz Adwentowy dostępny jest w tradycyjnym oraz nowoczesnym kanale dystrybucji od października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opracowanie koncepcji kreatywnej kalendarza, realizację kampanii oraz konkursu odpowiada NAV agency. Za realizację po stronie Colian odpowiada Sylwester Michałek, Project Manager. Działania PR prowadzi agencja Kolterman Media Communications.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Marka: </w:t>
      </w:r>
      <w:r>
        <w:rPr>
          <w:rFonts w:ascii="calibri" w:hAnsi="calibri" w:eastAsia="calibri" w:cs="calibri"/>
          <w:sz w:val="24"/>
          <w:szCs w:val="24"/>
        </w:rPr>
        <w:t xml:space="preserve">Grześki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Grześki Kalendarz Adwentowy, 192 g, cena det. ok. 29,99 zł/szt.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2026-10-12T14:46:58+02:00</dcterms:created>
  <dcterms:modified xsi:type="dcterms:W3CDTF">2026-10-12T14:46:58+02:00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