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prezentuje wiosenną odsłonę ART COLLECTION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2026 roku Śliwka Nałęczowska ponownie sięga po sztukę, prezentując nową odsłonę limitowanej serii opakowań ART COLLECTION. Kolekcja obejmuje kolejne nagrodzone i wyróżnione projekty wyłonione w konkursie „Design by Śliwka Nałęczowska 2024”. Grafiki docenione przez jury pojawiają się zarówno na eleganckich bombonierkach o gramaturze 300 g, kartonikach w formie sztabek o wadze 190 g, jak również na pisance 150 g, podkreślając artystyczny charakter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Wiosenna odsłona ART COLLECTION stanowi naturalną kontynuację idei, w której opakowanie pełni rolę wizualnej narracji. W aktualnej selekcji znalazły się prace młodych twórców, docenione przez jury za oryginalne podejście, wyrazisty charakter oraz umiejętność budowania spójnej historii wokół produktu. W kolekcji wykorzystano sześć nagrodzonych projektów, w tym jeden, który pojawia się zarówno na bombonierce o gramaturze 300 g, jak i na pisankach o wadze 150 g, nadając całości kolekcjonerski rys i podkreślając segment premium.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Kreatywność, która buduje wartość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 COLLECTION to znacznie więcej niż sezonowa zmiana identyfikacji wizualnej – to długofalowy projekt wzmacniający markę poprzez realne wsparcie młodych talentów. Konkurs „Design by Śliwka Nałęczowska” od kilku edycji otwiera artystom drogę do zaistnienia w kategorii FMCG, a same opakowania stają się przestrzenią spotkania estetyki z codzienną przyjemnością. Wiosenna odsłona 2026 pokazuje, jak konsekwentnie rozwijana inicjatywa może ewoluować i zaskakiwać nowymi środkami wyrazu.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dobry design ma znaczenie - przyciąga uwagę, ale też pogłębia relację odbiorców z produktem. Każda kolejna edycja konkursu przynosi nowe, nieoczywiste spojrzenia na Śliwkę Nałęczowską, a tegoroczna, wiosenna odsłona ART COLLECTION doskonale to potwierdza. To dla nas ogromna satysfakcja, że możemy oddać przestrzeń następnym twórcom i zaprosić konsumentów do odkrywania marki także poprzez warstwę wizualną</w:t>
      </w:r>
      <w:r>
        <w:rPr>
          <w:rFonts w:ascii="calibri" w:hAnsi="calibri" w:eastAsia="calibri" w:cs="calibri"/>
          <w:sz w:val="24"/>
          <w:szCs w:val="24"/>
        </w:rPr>
        <w:t xml:space="preserve"> - mówi Joanna Kąkol Rzecznik Prasowy firmy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Limitowana kolekcja ART COLLECTION 2026 dostępna jest w tradycyjnym oraz nowoczesnym kanale dystrybucji od stycznia br. Kampania wspierająca tę wyjątkową linię obejmie działania PR oraz promocję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</w:t>
      </w:r>
      <w:r>
        <w:rPr>
          <w:rFonts w:ascii="calibri" w:hAnsi="calibri" w:eastAsia="calibri" w:cs="calibri"/>
          <w:sz w:val="24"/>
          <w:szCs w:val="24"/>
        </w:rPr>
        <w:t xml:space="preserve">Śliwka Nałęczowska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2026, 150 g, cena det. ok. 25 zł/szt.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2026, 190 g, cena det. ok. 18 zł/szt.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Śliwka Nałęczowska Art Collection 2026, 300 g, cena det. ok. 37 zł/szt.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2026-09-25T02:55:23+02:00</dcterms:created>
  <dcterms:modified xsi:type="dcterms:W3CDTF">2026-09-25T02:55:23+02:00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