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Śliwka Nałęczowska prezentuje wiosenną odsłonę ART COLLECTION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początkiem 2026 roku Śliwka Nałęczowska ponownie sięga po sztukę, prezentując nową odsłonę limitowanej serii opakowań ART COLLECTION. Kolekcja obejmuje kolejne nagrodzone i wyróżnione projekty wyłonione w konkursie „Design by Śliwka Nałęczowska 2024”. Grafiki docenione przez jury pojawiają się zarówno na eleganckich bombonierkach o gramaturze 300 g, kartonikach w formie sztabek o wadze 190 g, jak również na pisance 150 g, podkreślając artystyczny charakter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Wiosenna odsłona ART COLLECTION stanowi naturalną kontynuację idei, w której opakowanie pełni rolę wizualnej narracji. W aktualnej selekcji znalazły się prace młodych twórców, docenione przez jury za oryginalne podejście, wyrazisty charakter oraz umiejętność budowania spójnej historii wokół produktu. W kolekcji wykorzystano sześć nagrodzonych projektów, w tym jeden, który pojawia się zarówno na bombonierce o gramaturze 300 g, jak i na pisankach o wadze 150 g, nadając całości kolekcjonerski rys i podkreślając segment premium.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Kreatywność, która buduje wartość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 COLLECTION to znacznie więcej niż sezonowa zmiana identyfikacji wizualnej – to długofalowy projekt wzmacniający markę poprzez realne wsparcie młodych talentów. Konkurs „Design by Śliwka Nałęczowska” od kilku edycji otwiera artystom drogę do zaistnienia w kategorii FMCG, a same opakowania stają się przestrzenią spotkania estetyki z codzienną przyjemnością. Wiosenna odsłona 2026 pokazuje, jak konsekwentnie rozwijana inicjatywa może ewoluować i zaskakiwać nowymi środkami wyrazu.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Wierzymy, że dobry design ma znaczenie - przyciąga uwagę, ale też pogłębia relację odbiorców z produktem. Każda kolejna edycja konkursu przynosi nowe, nieoczywiste spojrzenia na Śliwkę Nałęczowską, a tegoroczna, wiosenna odsłona ART COLLECTION doskonale to potwierdza. To dla nas ogromna satysfakcja, że możemy oddać przestrzeń następnym twórcom i zaprosić konsumentów do odkrywania marki także poprzez warstwę wizualną</w:t>
      </w:r>
      <w:r>
        <w:rPr>
          <w:rFonts w:ascii="calibri" w:hAnsi="calibri" w:eastAsia="calibri" w:cs="calibri"/>
          <w:sz w:val="24"/>
          <w:szCs w:val="24"/>
        </w:rPr>
        <w:t xml:space="preserve"> - mówi Joanna Kąkol Rzecznik Prasowy firmy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Limitowana kolekcja ART COLLECTION 2026 dostępna jest w tradycyjnym oraz nowoczesnym kanale dystrybucji od stycznia br. Kampania wspierająca tę wyjątkową linię obejmie działania PR oraz promocję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</w:t>
      </w:r>
      <w:r>
        <w:rPr>
          <w:rFonts w:ascii="calibri" w:hAnsi="calibri" w:eastAsia="calibri" w:cs="calibri"/>
          <w:sz w:val="24"/>
          <w:szCs w:val="24"/>
        </w:rPr>
        <w:t xml:space="preserve">Śliwka Nałęczowska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Śliwka Nałęczowska Art Collection 2026, 150 g, cena det. ok. 25 zł/szt.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Śliwka Nałęczowska Art Collection 2026, 190 g, cena det. ok. 18 zł/szt.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Śliwka Nałęczowska Art Collection 2026, 300 g, cena det. ok. 37 zł/szt.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2026-07-25T07:14:22+02:00</dcterms:created>
  <dcterms:modified xsi:type="dcterms:W3CDTF">2026-07-25T07:14:22+02:00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