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Budynie jaglane z Serca Natury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Delecta rozszerza portfel produktów o Budynie jaglane z nowej linii z Serca Natury. Nowości charakteryzujące się wysoką zawartością mąki jaglanej, brakiem dodatku cukru i tzw. „czystą etykietą”, nie posiadają rynkowego odpowiednika. Wyróżniające się na półce opakowania, dodatkowo podkreślają naturalny skład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Serca Natury</w:t>
      </w:r>
      <w:r>
        <w:rPr>
          <w:rFonts w:ascii="calibri" w:hAnsi="calibri" w:eastAsia="calibri" w:cs="calibri"/>
          <w:sz w:val="24"/>
          <w:szCs w:val="24"/>
        </w:rPr>
        <w:t xml:space="preserve"> to linia wzbogacona naturalnymi dodatkami, która powstała w odpowiedzi na coraz większe zainteresowanie konsumentów zdrową żywnością. W skład produktów z tzw. „czystą etykietą” wchodzą m.in. </w:t>
      </w:r>
      <w:r>
        <w:rPr>
          <w:rFonts w:ascii="calibri" w:hAnsi="calibri" w:eastAsia="calibri" w:cs="calibri"/>
          <w:sz w:val="24"/>
          <w:szCs w:val="24"/>
          <w:b/>
        </w:rPr>
        <w:t xml:space="preserve">Budynie jaglane Delecta </w:t>
      </w:r>
      <w:r>
        <w:rPr>
          <w:rFonts w:ascii="calibri" w:hAnsi="calibri" w:eastAsia="calibri" w:cs="calibri"/>
          <w:sz w:val="24"/>
          <w:szCs w:val="24"/>
        </w:rPr>
        <w:t xml:space="preserve">dostępne w trzech smakach: czekoladowym z belgijską czekoladą, waniliowym z dodatkiem wanilii oraz malinowym z proszkiem malinowym. Wysoka zawartość prażonej mąki jaglanej (50%), brak dodatku cukru, wysokiej jakości kakao, niemodyfikowana genetycznie skrobia ziemniaczana sprawiają, że budynie są wyśmienitym, zdrowym i lekkostrawnym deserem.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Budynie jaglane Delecta</w:t>
      </w:r>
      <w:r>
        <w:rPr>
          <w:rFonts w:ascii="calibri" w:hAnsi="calibri" w:eastAsia="calibri" w:cs="calibri"/>
          <w:sz w:val="24"/>
          <w:szCs w:val="24"/>
        </w:rPr>
        <w:t xml:space="preserve"> są proste w przygotowaniu – tak, jak ich tradycyjne odpowiedniki. Jedno opakowanie stanowi optymalną porcję na 500 ml mleka. Produkt sprawdzi się jako samodzielny tradycyjny deser, dodatek do ciast czy kremów.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są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dostępne w tradycyjnym i nowoczesnym kanale dystrybucji od 22 sierpnia br. w sugerowanej cenie ok. 1,29 zł za opakowanie.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2026-03-10T05:24:29+01:00</dcterms:created>
  <dcterms:modified xsi:type="dcterms:W3CDTF">2026-03-10T05:24:29+01:00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