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Soo Cola! Soo Good - nowa propozycja od marki Hellena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Hellena, znana z wprowadzania oryginalnych produktów o wyrazistym charakterze, rozszerza swoje portfolio o nową propozycję. Soo Cola! Soo Good 2l to napój o obniżonej zawartości cukru, który łączy dobrze znany, klasyczny aromat z delikatną świeżością. Propozycja polskiego producenta, firmy Colian, doskonale odpowiada na potrzeby konsumentów poszukujących urozmaiconych doznań smakowych i amatorów coli.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Soo Cola! Soo Good to coś więcej niż napój typu cola. Dzięki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20% zawartości soku owocowego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nie tylko orzeźwia, ale także zachwyca autentycznym aromatem. To oferta dla osób, które cenią dobrze znany smak, ale oczekują świeżości i najwyższej jakości, wyczuwalnej od pierwszego łyku.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Hellena od lat buduje swoją pozycję dzięki niebanalnym smakom i odważnym decyzjom. Soo Cola! Soo Good to kolejny przykład podejścia, w którym łączymy to, co klasyczne, z tym, co zaskakujące. To produkt, który rozszerza nasze portfolio, ale przede wszystkim - trafia w gusta współczesnych klientów</w:t>
      </w:r>
      <w:r>
        <w:rPr>
          <w:rFonts w:ascii="calibri" w:hAnsi="calibri" w:eastAsia="calibri" w:cs="calibri"/>
          <w:sz w:val="24"/>
          <w:szCs w:val="24"/>
        </w:rPr>
        <w:t xml:space="preserve"> -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Soo good, soo sparkling!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Soo Cola! Soo Good charakteryzuje się bardzo dobrym nagazowaniem, zapewniającym orzeźwienie zarówno na co dzień, jak i podczas spotkań towarzyskich. Doskonale komponuje się z domowymi posiłkami, a także sprawdza się jako baza do koktajli i drinków.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Czerwona etykieta z wyraźnym logo Hellena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gwarantuje widoczność produktu na półce i wzmacnia jego rozpoznawalność w punkcie sprzedaży. Za projekt odpowiada agencja Creative Ideas Marek Wojcieszyński.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Soo Cola! Soo Good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będzie dostępna zarówno w tradycyjnym, jak i nowoczesnym kanale dystrybucji, w rekomendowanej cenie detalicznej ok. 5,99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Hellena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Produkty: </w:t>
      </w:r>
      <w:r>
        <w:rPr>
          <w:rFonts w:ascii="calibri" w:hAnsi="calibri" w:eastAsia="calibri" w:cs="calibri"/>
          <w:sz w:val="24"/>
          <w:szCs w:val="24"/>
        </w:rPr>
        <w:t xml:space="preserve">Soo Cola! Soo Good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 i sugerowana cena det.:</w:t>
      </w:r>
      <w:r>
        <w:rPr>
          <w:rFonts w:ascii="calibri" w:hAnsi="calibri" w:eastAsia="calibri" w:cs="calibri"/>
          <w:sz w:val="24"/>
          <w:szCs w:val="24"/>
        </w:rPr>
        <w:t xml:space="preserve"> 2 l - cena ok. 5,99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2026-10-13T06:59:29+02:00</dcterms:created>
  <dcterms:modified xsi:type="dcterms:W3CDTF">2026-10-13T06:59:29+02:00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