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w dobrym stylu. Pisanka Pistachio - gdy tradycja spotyka design i wyrafinowany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symboli i drobnych gestów, które nabierają szczególnego znaczenia. Coraz częściej, obok tradycyjnych pisanek, sięgamy po ich nowoczesne odsłony w eleganckiej formie, stworzone z myślą o świątecznym obdarowywaniu. W tym sezonie do grona takich propozycji dołącza pisanka Pistachio - subtelny upominek, który łączy estetykę z przyjemnością dzielenia się wyrafinowanym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upominki nie muszą być oczywiste, aby idealnie wpisać się w wielkanocny klimat. Wystarczy, że niosą ze sobą historię, piękną formę i smak, który zapada w pamięć. Z tej właśnie potrzeby powstały niezwykłe pisanki w formie eleganckich puszek, skrywających starannie wyselekcjonowane praliny marek Solidarność, a od teraz także Goplany. To propozycja dla tych, którzy w wielkanocnych detalach szukają czegoś więcej niż tylko sezonowego dodatku.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w świątecznej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kolekcja wyjątkowych puszek, inspirowanych projektami nagradzanymi w ramach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Nałęczowska, </w:t>
      </w:r>
      <w:r>
        <w:rPr>
          <w:rFonts w:ascii="calibri" w:hAnsi="calibri" w:eastAsia="calibri" w:cs="calibri"/>
          <w:sz w:val="24"/>
          <w:szCs w:val="24"/>
        </w:rPr>
        <w:t xml:space="preserve">została wzbogacona o nowość - </w:t>
      </w:r>
      <w:r>
        <w:rPr>
          <w:rFonts w:ascii="calibri" w:hAnsi="calibri" w:eastAsia="calibri" w:cs="calibri"/>
          <w:sz w:val="24"/>
          <w:szCs w:val="24"/>
          <w:b/>
        </w:rPr>
        <w:t xml:space="preserve">pisankę Pistachio</w:t>
      </w:r>
      <w:r>
        <w:rPr>
          <w:rFonts w:ascii="calibri" w:hAnsi="calibri" w:eastAsia="calibri" w:cs="calibri"/>
          <w:sz w:val="24"/>
          <w:szCs w:val="24"/>
        </w:rPr>
        <w:t xml:space="preserve">. Tym samym uzupełnia ona znaną już serię pisanek ze </w:t>
      </w:r>
      <w:r>
        <w:rPr>
          <w:rFonts w:ascii="calibri" w:hAnsi="calibri" w:eastAsia="calibri" w:cs="calibri"/>
          <w:sz w:val="24"/>
          <w:szCs w:val="24"/>
          <w:b/>
        </w:rPr>
        <w:t xml:space="preserve">Śliwką Nałęczowską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Złotą Wiśnią</w:t>
      </w:r>
      <w:r>
        <w:rPr>
          <w:rFonts w:ascii="calibri" w:hAnsi="calibri" w:eastAsia="calibri" w:cs="calibri"/>
          <w:sz w:val="24"/>
          <w:szCs w:val="24"/>
        </w:rPr>
        <w:t xml:space="preserve">, tworząc spójną i elegancką kolekcję świątecznych słodkości. Subtelna forma oraz gustowne wykończenie sprawiają, że pisanka Pistachio z powodzeniem może stać się elementem wielkanocnej dekoracji lub wysmakowanym prezentem wręczanym podczas świątecznych spotkań. W jej wnętrzu czeka prawdziwa przyjemność dla miłośników pistacji - czekoladowe praliny z aksamitnym, półpłynnym nadzieniem pistacjowym, otulone czekoladą Goplana. To smak, który doskonale wpisuje się w spokojny, celebracyjny rytm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Pisanki w formie puszek mają jeszcze jedną zaletę - zostają z nami na dłużej. Po świętach mogą pełnić rolę dekoracyjnego pojemnika na drobiazgi, biżuterię czy słodkie zapasy, subtelnie przypominając o wspólnie spędzonym czasie oraz wielkanocnej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Pisanka Pistachio od Goplany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Wielkanocna pisanka Pistachio to nowa propozycja wśród świątecznych upominków, stworzona z myślą o miłośnikach dopracowanych kompozycji smakowych i estetycznych detali. W środku znajdują się czekoladowe praliny z aksamitnym, półpłynnym nadzieniem o pistacjowej nucie. Połączenie wyrazistej pistacji i delikatnej czekolady Goplana tworzy harmonijną całość, idealną na świąteczne spotkania.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Pisanka Pistachio łączy przyjemność degustacji z atrakcyjną formą, a po zakończeniu świąt może służyć jako dekoracyjny pojemnik na drobiazgi, dyskretnie przywołując wielkanocny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Pistachio, 150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Świąteczne pisanki od marki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Wielkanocna kolekcja pisanek marki Solidarność od Colian to propozycja dla osób, które w świątecznych upominkach doceniają harmonijne połączenie estetyki i klasycznych receptur. Puszki w kształcie jajek skrywają kultowe praliny Śliwka Nałęczowska oraz Złota Wiśnia, od lat rozpoznawalne dzięki jakości i dopracowanemu smakowi. Granatowa odsłona wypełniona jest pralinami z polską śliwką w kakaowym kremie i deserowej czekoladzie, natomiast bordowa zawiera likierowe wiśnie otulone aksamitną polewą. Obie propozycje naturalnie wpisują się w wielkanocną tradycję, oferując sprawdzone kompozycje w formie odpowiedniej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Nałęczowska, 150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Wiśnia, 146 g, sugerowana cena detaliczna: 26,50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2026-02-23T21:23:18+01:00</dcterms:created>
  <dcterms:modified xsi:type="dcterms:W3CDTF">2026-02-23T21:23:18+01:00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