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Goplana Jeżyki wraca na ekrany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We wrześniu rozpoczęła się silna kampania reklamowa Goplana Jeżyki, w której marka zaprasza do wszechświata zmysłowych, czekoladowych wrażeń.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Jeżyki</w:t>
      </w:r>
      <w:r>
        <w:rPr>
          <w:rFonts w:ascii="calibri" w:hAnsi="calibri" w:eastAsia="calibri" w:cs="calibri"/>
          <w:sz w:val="24"/>
          <w:szCs w:val="24"/>
        </w:rPr>
        <w:t xml:space="preserve"> to wyjątkowe ciastka najeżone bakaliami, zatopione w karmelu i oblane pyszną czekoladą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Goplana. Działania reklamowe prowadzone są w telewizji oraz Internecie.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Kreację i produkcję spotów powierzono agencji Red8, media zakupił dom mediowy Initiative. Za realizację kampanii w Internecie odpowiada Pure Play.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Spot do pobrania tutaj: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https://we.tl/t-qwa4g7V8k0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e.tl/t-qwa4g7V8k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2026-10-16T05:46:15+02:00</dcterms:created>
  <dcterms:modified xsi:type="dcterms:W3CDTF">2026-10-16T05:46:15+02:00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