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Colian Holding kupił Lily O’Brien’s Holding Limited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22 grudnia 2017 r. Colian Holding S.A. podpisała umowę nabycia 100% udziałów w kapitale zakładowym spółki Lily O’Brien’s Holding Limited (w skrócie „LOBH”) z siedzibą w Newbridge Co. Kildare w Irlandii. Dokonanie płatności oraz przeniesienie własności udziałów nastąpiło 3 stycznia 2018 roku. O transakcji Zarząd Colian Holding poinformował w oficjalnym komunikacie giełdowym 22 grudnia 2017 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Sprzedającym udziały jest Carlyle Cardinal Ireland Fund (CCIF), spółka joint venture pomiędzy The Carlyle Group (NASDAQ: CG) i Cardinal Capital Group, oraz grupa udziałowców mniejszościowych LOBH. Transakcja zostanie w całości sfinansowana ze środków własnych Grupy Colian.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Lily O’Brien’s Holding Limited jest renomowanym producentem i sprzedawcą czekoladowych wyrobów premium i deserów, głównie pod brandem Lily O’Brien’s. Spółka oferuje swoje wyroby na rynkach Irlandii, Wielkiej Brytanii, USA i Australii. Powstała w 1992 roku marka Lily O’Brien’s to dynamicznie rozwijający się brand premium, który cieszy się uznaniem i wysoką rozpoznawalnością w szczególności na rynkach Irlandii i Wielkiej Brytanii, gdzie jest marką numer 3 w swojej kategorii produktowej.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Akwizycja tak silnego brandu, jak Lily O’Brien’s to kolejny krok na drodze do realizacji strategii ekspansji na rynki zagraniczne, którą zapoczątkowaliśmy w ubiegłym roku przejęciem brytyjskiej spółki Elizabeth Shaw Limited. Transakcja stanowi znaczące wzmocnienie potencjału Grupy Colian w realizacji działalności eksportowej, jednocześnie potwierdza jej zainteresowanie silnymi brandami. Mamy ambitne plany wzrostowe i chcemy, aby Lily O’Brien’s stała się wiodącą, globalną marką premium Grupy Colian. Zakładamy kontynuację współpracy z założycielem firmy, Panią Mary Ann O’Brien, oraz z obecnym Zarządem spółki, w ramach jej bieżącego profilu działalności, którego nie zamierzamy zmieniać. Szczegóły strategicznych działań zostaną doprecyzowane w biznes planie, który zostanie przygotowany w ciągu kilku miesięcy po przejęciu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 dalszych krokach, związanych z akwizycją Lily O’Brien’s Holding Limited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będziemy informować na bieżąco</w:t>
      </w:r>
      <w:r>
        <w:rPr>
          <w:rFonts w:ascii="calibri" w:hAnsi="calibri" w:eastAsia="calibri" w:cs="calibri"/>
          <w:sz w:val="24"/>
          <w:szCs w:val="24"/>
        </w:rPr>
        <w:t xml:space="preserve"> – mówi Jan Kolański, Prezes Zarządu Colian Holding S.A.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2026-10-27T06:03:25+01:00</dcterms:created>
  <dcterms:modified xsi:type="dcterms:W3CDTF">2026-10-27T06:03:25+01:00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