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„Milion Grześków do wygrania” w loterii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Okrągły milion wafli Grześki jest do wygrania w loterii konsumenckiej marki, która startuje 1 maja i potrawa do końca czerwca br. Akcja oparta na mechanizmie instant win w ubiegłych latach cieszyła się ogromną popularnością wśród uczestników i przyniosła znaczące wzrosty sprzedaży. W tym roku promocja zostanie zrealizowana już po raz trzeci.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Grześki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silna polska marka z długoletnią tradycją i jedne z najchętniej kupowanych wafli impulsowych w Polsce. Do tej pory w puli do wygrania w loteriach marki były już trzy miliony gratisowych wafli Grześki! Kolejny milion czeka na zwycięzców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akcji są proste. Każdy konsument, który w promocyjnym opakowaniu wafli Grześki kakaowe w czekoladzie 36 g znajdzie hasło „Wygrałeś Grześki kakaowe 36 g” otrzyma taki sam produkt gratis. Wygrane wafle zwycięzcy będą mogli odbierać na bieżąco aż do końca lipca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będzie szeroko komunikowana w mediach oraz punktach sprzedaży w całej Polsce. Szczegóły loterii oraz regulamin akcji są dostępne od 1 maja br.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www.grzeski.pl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akcji jest agencja G3 Group. Media do kampanii reklamowej zakupił dom mediowy Initiative Media. Wsparcie PR zapewnia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Grześki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Grześki kakaowe w czekoladzie 36 g,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regularna: ok. 1,19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</w:t>
      </w:r>
      <w:r>
        <w:rPr>
          <w:rFonts w:ascii="calibri" w:hAnsi="calibri" w:eastAsia="calibri" w:cs="calibri"/>
          <w:sz w:val="24"/>
          <w:szCs w:val="24"/>
        </w:rPr>
        <w:t xml:space="preserve">Colian Sp. z o.o.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www.grzeski.pl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rze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2026-11-05T10:30:19+01:00</dcterms:created>
  <dcterms:modified xsi:type="dcterms:W3CDTF">2026-11-05T10:30:19+01:00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