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Oranżada Hellena z nową kampanią świąteczną – zabiera na biegun oranżadowy i zaprasza na Pierwszą Gwiazdkę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Boże Narodzenie, więc Oranżada Hellena kolejny raz zabiera konsumentów w podróż na biegun oranżadowy i zaprasza na wspólną Pierwszą Gwiazdkę. 16 listopada marka startuje z działaniami wizerunkowo-sprzedażowymi autentycznie najlepszego polskiego napoju na Święta.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Oranżada Hellena ponawia zakrojoną na szeroką skalę świąteczną kampanię reklamową. Mając na uwadze synergię działań sprzedażowo-wizerunkowych, równolegle będzie realizowała aktywności w telewizji, Internecie, prasie handlowej, działania public relations i w punktach sprzedaży. Tegoroczna akcja startuje 16 listopada i potrwa do 27 grudnia.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300px; height:1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świątecznym spocie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oranżadowy</w:t>
      </w:r>
      <w:r>
        <w:rPr>
          <w:rFonts w:ascii="calibri" w:hAnsi="calibri" w:eastAsia="calibri" w:cs="calibri"/>
          <w:sz w:val="24"/>
          <w:szCs w:val="24"/>
        </w:rPr>
        <w:t xml:space="preserve"> Mikołaj wygrywa zabawną rywalizację z Kubą Wojewódzkim. Emisję reklam zaplanowano w największych, ogólnopolskich stacjach telewizyjnych (TVP, Polsat, TVN i kanałach tematycznych), serwisach VOD oraz w Internecie, w tym na Facebooku, Instagramie i YouTubie. Działania obejmą także aktywności w prasie handlowej oraz public relations.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300px; height:2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kolejny Oranżada Hellena postawiła także na mocne wsparcie w punktach sprzedaży. Zaplanowano -spójne wizerunkowo z reklamą - efektowne, przykuwające uwagę ekspozycje produktów. Jedną z nich będzie imponujących rozmiarów pociąg z lokomotywą wypełniony 744 butelkami Oranżady Hellena w rodzinnym formacie 1,25 l. W wersji standard będzie dostępny w mniejszych placówkach, z kolei wersja premium pojawi się w dużych halach handlowych. Nie zabraknie innych dodatkowych ekspozycji, w tym palet z mocnym brandingiem. Kolejnym wsparciem sprzedaży są materiały POSM: świąteczne plakaty, foldery, wobblery i tzw. potykacze z postacią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oranżadowego </w:t>
      </w:r>
      <w:r>
        <w:rPr>
          <w:rFonts w:ascii="calibri" w:hAnsi="calibri" w:eastAsia="calibri" w:cs="calibri"/>
          <w:sz w:val="24"/>
          <w:szCs w:val="24"/>
        </w:rPr>
        <w:t xml:space="preserve">Mikołaja.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300px; height:16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okresie bożonarodzeniowym rodzinna wersja Oranżady Hellena będzie oferowana w dedykowanej szacie graficznej. Butelki 1,25 l zyskają etykietę ze świątecznym motywem. W sprzedaży będą dostępne kolorowe, mocno brandingowe zgrzewki kultowego napoju, które wyposażono w funkcjonalną rączkę, umożliwiającą wygodniejsze zakupy.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300px; height:29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adaptację kreacji na potrzeby kampanii odpowiada agencja Grandes Kochonos. Media zakupił dom mediowy Initiative Media. Działania PR prowadzi agencja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2026-02-14T15:30:34+01:00</dcterms:created>
  <dcterms:modified xsi:type="dcterms:W3CDTF">2026-02-14T15:30:34+01:00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