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Limitowana Śliwka Nałęczowska ART COLLECTION 2025 na święta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Śliwka Nałęczowska - ikoniczna polska marka, symbol smaku, jakości i tradycji - po raz kolejny łączy pokolenia w niezwykły sposób. Od października br. w sprzedaży dostępna jest wyjątkowa seria ART COLLECTION 2025 - praliny w eleganckich opakowaniach ozdobionych grafikami młodych artystów nagrodzonych w konkursie „Design by Śliwka Nałęczowska 2025”. Tegoroczna linia obejmuje sześć unikalnych wzorów, które podkreślają charakter brandu i jego silne związki z designem.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kolekcja to kontynuacja inicjatywy, w ramach której marka Śliwka Nałęczowska wspiera młodych twórców, umożliwiając im zaprezentowanie swojej kreatywności na opakowaniach kultowych pralin. W tegorocznej odsłonie ART COLLECTION znalazło się sześć projektów – trzy dedykowane bombonierkom 300 g oraz trzy kartonikom w kształcie sztabki o gramaturze 190 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 wyjątkowa oprawa skrywa w sobie niezmienną klasykę – kompozycję deserowej czekolady, aksamitnego kremu kakaowego i kandyzowanej polskiej śliwki, smak, który konsumenci doceniają od lat. Z zewnątrz natomiast - świeże spojrzenie na design, nadające produktowi unikalny, kolekcjonerski charakter i wpisujące się w trend łączenia sztuki z markami premium.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Śliwka Nałęczowska od lat inspiruje i wspiera artystów, dając im przestrzeń do zaprezentowania kreatywności w praktycznym wymiarze. Limitowana ART COLLECTION 2025 w świątecznej odsłonie to synergia pomiędzy doskonałą jakością pralin a oryginalnym wzornictwem, które przyciąga uwagę konsumentów. Wierzymy, że ta inicjatywa umocni postrzeganie brandu jako innowacyjnego, a jednocześnie zakorzenionego w tradycji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podkreśla Joanna Kąkol, Rzecznik Prasowy Colian.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Premierze serii towarzyszy kampania „Śliwka Nałęczowska na Święta”, obejmująca działania PR, promocję w mediach społecznościowych oraz materiały POS w punktach sprzedaży.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Śliwka Nałęczowska ART COLLECTION 2025 dostępna jest w tradycyjnym oraz nowoczesnym kanale dystrybucji od października br.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</w:t>
      </w:r>
      <w:r>
        <w:rPr>
          <w:rFonts w:ascii="calibri" w:hAnsi="calibri" w:eastAsia="calibri" w:cs="calibri"/>
          <w:sz w:val="24"/>
          <w:szCs w:val="24"/>
        </w:rPr>
        <w:t xml:space="preserve"> Colian Sp. z o.o.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Marka: </w:t>
      </w:r>
      <w:r>
        <w:rPr>
          <w:rFonts w:ascii="calibri" w:hAnsi="calibri" w:eastAsia="calibri" w:cs="calibri"/>
          <w:sz w:val="24"/>
          <w:szCs w:val="24"/>
        </w:rPr>
        <w:t xml:space="preserve">Śliwka Nałęczowska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Produkt: </w:t>
      </w:r>
      <w:r>
        <w:rPr>
          <w:rFonts w:ascii="calibri" w:hAnsi="calibri" w:eastAsia="calibri" w:cs="calibri"/>
          <w:sz w:val="24"/>
          <w:szCs w:val="24"/>
        </w:rPr>
        <w:t xml:space="preserve">Śliwka Nałęczowska Art Collection 2025, 190 g, cena det. ok. 17 zł/szt.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Produkt: </w:t>
      </w:r>
      <w:r>
        <w:rPr>
          <w:rFonts w:ascii="calibri" w:hAnsi="calibri" w:eastAsia="calibri" w:cs="calibri"/>
          <w:sz w:val="24"/>
          <w:szCs w:val="24"/>
        </w:rPr>
        <w:t xml:space="preserve">Śliwka Nałęczowska Art Collection 2025, 300 g, cena det. ok. 30 zł /szt.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2026-08-30T06:36:30+02:00</dcterms:created>
  <dcterms:modified xsi:type="dcterms:W3CDTF">2026-08-30T06:36:30+02:00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