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Śliwka Nałęczowska ART COLLECTION 2026 - sztuka w świątecznym wydaniu</w:t>
      </w:r>
    </w:p>
    <w:p>
      <w:pPr>
        <w:spacing w:before="0" w:after="500" w:line="264" w:lineRule="auto"/>
      </w:pPr>
      <w:r>
        <w:rPr>
          <w:rFonts w:ascii="calibri" w:hAnsi="calibri" w:eastAsia="calibri" w:cs="calibri"/>
          <w:sz w:val="36"/>
          <w:szCs w:val="36"/>
          <w:b/>
        </w:rPr>
        <w:t xml:space="preserve">Śliwka Nałęczowska ponownie łączy swój kultowy smak z oryginalnym wzornictwem. W tym roku opakowania zimowej ART COLLECTION zdobi sześć zwycięskich projektów z konkursu „Design by Śliwka Nałęczowska 2025”. Nowością w ofercie jest puszka w kształcie domku 205 g. Kolekcję tworzą także bombonierki 300 g, kartoniki w kształcie sztabki 190 g oraz bombka 150 g. W sezonowej szacie graficznej dostępna jest również limitowana Śliwka Nałęczowska z Cynamonem 190 g.</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ART COLLECTION to inicjatywa, dzięki której sztuka i design od lat stają się częścią świata Śliwki Nałęczowskiej. Marka oddaje przestrzeń twórcom, przenosząc ich autorskie pomysły na opakowania swoich produktów oraz prezentując je szerokiemu gronu odbiorców. Dzięki temu każda edycja pozwala pokazać ją w innej odsłonie.</w:t>
      </w:r>
    </w:p>
    <w:p>
      <w:pPr>
        <w:spacing w:before="0" w:after="300"/>
      </w:pPr>
      <w:r>
        <w:rPr>
          <w:rFonts w:ascii="calibri" w:hAnsi="calibri" w:eastAsia="calibri" w:cs="calibri"/>
          <w:sz w:val="24"/>
          <w:szCs w:val="24"/>
        </w:rPr>
        <w:t xml:space="preserve">Najważniejszą tegoroczną premierą jest </w:t>
      </w:r>
      <w:r>
        <w:rPr>
          <w:rFonts w:ascii="calibri" w:hAnsi="calibri" w:eastAsia="calibri" w:cs="calibri"/>
          <w:sz w:val="24"/>
          <w:szCs w:val="24"/>
          <w:b/>
        </w:rPr>
        <w:t xml:space="preserve">Śliwka Nałęczowska w świątecznym domku 205 g</w:t>
      </w:r>
      <w:r>
        <w:rPr>
          <w:rFonts w:ascii="calibri" w:hAnsi="calibri" w:eastAsia="calibri" w:cs="calibri"/>
          <w:sz w:val="24"/>
          <w:szCs w:val="24"/>
        </w:rPr>
        <w:t xml:space="preserve">. Nowa puszka wyróżnia się kształtem inspirowanym zimową kamienicą - z ośnieżonym dachem, rozświetlonymi oknami oraz ilustracyjnymi detalami. Dekoracyjna konstrukcja podkreśla prezentowy charakter produktu i sprawia, że idealnie wpisuje się w bożonarodzeniową atmosferę.</w:t>
      </w:r>
    </w:p>
    <w:p>
      <w:pPr>
        <w:spacing w:before="0" w:after="300"/>
      </w:pPr>
      <w:r>
        <w:rPr>
          <w:rFonts w:ascii="calibri" w:hAnsi="calibri" w:eastAsia="calibri" w:cs="calibri"/>
          <w:sz w:val="24"/>
          <w:szCs w:val="24"/>
        </w:rPr>
        <w:t xml:space="preserve">ART COLLECTION obejmuje również </w:t>
      </w:r>
      <w:r>
        <w:rPr>
          <w:rFonts w:ascii="calibri" w:hAnsi="calibri" w:eastAsia="calibri" w:cs="calibri"/>
          <w:sz w:val="24"/>
          <w:szCs w:val="24"/>
          <w:b/>
        </w:rPr>
        <w:t xml:space="preserve">bombonierki 300 g</w:t>
      </w:r>
      <w:r>
        <w:rPr>
          <w:rFonts w:ascii="calibri" w:hAnsi="calibri" w:eastAsia="calibri" w:cs="calibri"/>
          <w:sz w:val="24"/>
          <w:szCs w:val="24"/>
        </w:rPr>
        <w:t xml:space="preserve"> oraz </w:t>
      </w:r>
      <w:r>
        <w:rPr>
          <w:rFonts w:ascii="calibri" w:hAnsi="calibri" w:eastAsia="calibri" w:cs="calibri"/>
          <w:sz w:val="24"/>
          <w:szCs w:val="24"/>
          <w:b/>
        </w:rPr>
        <w:t xml:space="preserve">kartoniki w kształcie sztabki 190 g</w:t>
      </w:r>
      <w:r>
        <w:rPr>
          <w:rFonts w:ascii="calibri" w:hAnsi="calibri" w:eastAsia="calibri" w:cs="calibri"/>
          <w:sz w:val="24"/>
          <w:szCs w:val="24"/>
        </w:rPr>
        <w:t xml:space="preserve">, które w tym sezonie także zyskały nową oprawę. Każdy wariant otrzymał inną grafikę, dzięki czemu cała seria nabiera kolekcjonerskiego wymiaru. W środku pozostaje niezmienna kompozycja kandyzowanej polskiej śliwki, kremu kakaowego i deserowej czekolady.</w:t>
      </w:r>
    </w:p>
    <w:p>
      <w:pPr>
        <w:spacing w:before="0" w:after="300"/>
      </w:pPr>
      <w:r>
        <w:rPr>
          <w:rFonts w:ascii="calibri" w:hAnsi="calibri" w:eastAsia="calibri" w:cs="calibri"/>
          <w:sz w:val="24"/>
          <w:szCs w:val="24"/>
          <w:i/>
          <w:iCs/>
        </w:rPr>
        <w:t xml:space="preserve">- </w:t>
      </w:r>
      <w:r>
        <w:rPr>
          <w:rFonts w:ascii="calibri" w:hAnsi="calibri" w:eastAsia="calibri" w:cs="calibri"/>
          <w:sz w:val="24"/>
          <w:szCs w:val="24"/>
          <w:i/>
          <w:iCs/>
        </w:rPr>
        <w:t xml:space="preserve">Zależy nam, aby ART COLLECTION zaskakiwała odbiorców i pokazywała, że marka z tak długą tradycją może stale się rozwijać, nie tracąc przy tym swojej rozpoznawalności. To także sposób na budowanie emocji wokół Śliwki Nałęczowskiej oraz nadawanie jej dodatkowej wartości, wykraczającej poza sam smak. Chcemy, aby kolejne wydania serii były wyczekiwane i zachęcały do odkrywania jej na nowo</w:t>
      </w:r>
      <w:r>
        <w:rPr>
          <w:rFonts w:ascii="calibri" w:hAnsi="calibri" w:eastAsia="calibri" w:cs="calibri"/>
          <w:sz w:val="24"/>
          <w:szCs w:val="24"/>
        </w:rPr>
        <w:t xml:space="preserve"> - podkreśla Bożena Piotrowska Opiekun marki Śliwka Nałęczowska.</w:t>
      </w:r>
    </w:p>
    <w:p>
      <w:pPr>
        <w:spacing w:before="0" w:after="300"/>
      </w:pPr>
      <w:r>
        <w:rPr>
          <w:rFonts w:ascii="calibri" w:hAnsi="calibri" w:eastAsia="calibri" w:cs="calibri"/>
          <w:sz w:val="24"/>
          <w:szCs w:val="24"/>
        </w:rPr>
        <w:t xml:space="preserve">Portfolio dopełnia </w:t>
      </w:r>
      <w:r>
        <w:rPr>
          <w:rFonts w:ascii="calibri" w:hAnsi="calibri" w:eastAsia="calibri" w:cs="calibri"/>
          <w:sz w:val="24"/>
          <w:szCs w:val="24"/>
          <w:b/>
        </w:rPr>
        <w:t xml:space="preserve">bombka 150 g</w:t>
      </w:r>
      <w:r>
        <w:rPr>
          <w:rFonts w:ascii="calibri" w:hAnsi="calibri" w:eastAsia="calibri" w:cs="calibri"/>
          <w:sz w:val="24"/>
          <w:szCs w:val="24"/>
        </w:rPr>
        <w:t xml:space="preserve"> - okrągła puszka z zawieszką, utrzymana w zimowej stylistyce.</w:t>
      </w:r>
    </w:p>
    <w:p>
      <w:pPr>
        <w:spacing w:before="0" w:after="300"/>
      </w:pPr>
      <w:r>
        <w:rPr>
          <w:rFonts w:ascii="calibri" w:hAnsi="calibri" w:eastAsia="calibri" w:cs="calibri"/>
          <w:sz w:val="24"/>
          <w:szCs w:val="24"/>
        </w:rPr>
        <w:t xml:space="preserve">W limitowanej edycji dostępna jest również </w:t>
      </w:r>
      <w:r>
        <w:rPr>
          <w:rFonts w:ascii="calibri" w:hAnsi="calibri" w:eastAsia="calibri" w:cs="calibri"/>
          <w:sz w:val="24"/>
          <w:szCs w:val="24"/>
          <w:b/>
        </w:rPr>
        <w:t xml:space="preserve">Śliwka Nałęczowska z Cynamonem 190 g</w:t>
      </w:r>
      <w:r>
        <w:rPr>
          <w:rFonts w:ascii="calibri" w:hAnsi="calibri" w:eastAsia="calibri" w:cs="calibri"/>
          <w:sz w:val="24"/>
          <w:szCs w:val="24"/>
        </w:rPr>
        <w:t xml:space="preserve">. Korzenna nuta urozmaica klasyczną kompozycję smakową, a szata graficzna nawiązuje do pozostałych produktów z linii.</w:t>
      </w:r>
    </w:p>
    <w:p>
      <w:pPr>
        <w:spacing w:before="0" w:after="300"/>
      </w:pPr>
      <w:r>
        <w:rPr>
          <w:rFonts w:ascii="calibri" w:hAnsi="calibri" w:eastAsia="calibri" w:cs="calibri"/>
          <w:sz w:val="24"/>
          <w:szCs w:val="24"/>
        </w:rPr>
        <w:t xml:space="preserve">Premierze ART COLLECTION 2026 towarzyszy kampania </w:t>
      </w:r>
      <w:r>
        <w:rPr>
          <w:rFonts w:ascii="calibri" w:hAnsi="calibri" w:eastAsia="calibri" w:cs="calibri"/>
          <w:sz w:val="24"/>
          <w:szCs w:val="24"/>
          <w:b/>
        </w:rPr>
        <w:t xml:space="preserve">„Śliwka Nałęczowska na Święta”</w:t>
      </w:r>
      <w:r>
        <w:rPr>
          <w:rFonts w:ascii="calibri" w:hAnsi="calibri" w:eastAsia="calibri" w:cs="calibri"/>
          <w:sz w:val="24"/>
          <w:szCs w:val="24"/>
        </w:rPr>
        <w:t xml:space="preserve">. W październiku br. oferta trafiła do tradycyjnego i nowoczesnego kanału sprzedaży.</w:t>
      </w:r>
    </w:p>
    <w:p>
      <w:pPr>
        <w:spacing w:before="0" w:after="300"/>
      </w:pPr>
      <w:r>
        <w:rPr>
          <w:rFonts w:ascii="calibri" w:hAnsi="calibri" w:eastAsia="calibri" w:cs="calibri"/>
          <w:sz w:val="24"/>
          <w:szCs w:val="24"/>
          <w:b/>
        </w:rPr>
        <w:t xml:space="preserve">Producent:</w:t>
      </w:r>
      <w:r>
        <w:rPr>
          <w:rFonts w:ascii="calibri" w:hAnsi="calibri" w:eastAsia="calibri" w:cs="calibri"/>
          <w:sz w:val="24"/>
          <w:szCs w:val="24"/>
        </w:rPr>
        <w:t xml:space="preserve"> Colian Sp. z o.o.</w:t>
      </w:r>
    </w:p>
    <w:p>
      <w:r>
        <w:rPr>
          <w:rFonts w:ascii="calibri" w:hAnsi="calibri" w:eastAsia="calibri" w:cs="calibri"/>
          <w:sz w:val="24"/>
          <w:szCs w:val="24"/>
        </w:rPr>
        <w:t xml:space="preserve"> </w:t>
      </w:r>
      <w:r>
        <w:rPr>
          <w:rFonts w:ascii="calibri" w:hAnsi="calibri" w:eastAsia="calibri" w:cs="calibri"/>
          <w:sz w:val="24"/>
          <w:szCs w:val="24"/>
          <w:b/>
        </w:rPr>
        <w:t xml:space="preserve">Marka:</w:t>
      </w:r>
      <w:r>
        <w:rPr>
          <w:rFonts w:ascii="calibri" w:hAnsi="calibri" w:eastAsia="calibri" w:cs="calibri"/>
          <w:sz w:val="24"/>
          <w:szCs w:val="24"/>
        </w:rPr>
        <w:t xml:space="preserve"> Śliwka Nałęczowska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Produkt: </w:t>
      </w:r>
      <w:r>
        <w:rPr>
          <w:rFonts w:ascii="calibri" w:hAnsi="calibri" w:eastAsia="calibri" w:cs="calibri"/>
          <w:sz w:val="24"/>
          <w:szCs w:val="24"/>
        </w:rPr>
        <w:t xml:space="preserve">Śliwka Nałęczowska Art Collection 2026, 205 g, cena det. ok 34,90 zł/szt.,</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Produkt: </w:t>
      </w:r>
      <w:r>
        <w:rPr>
          <w:rFonts w:ascii="calibri" w:hAnsi="calibri" w:eastAsia="calibri" w:cs="calibri"/>
          <w:sz w:val="24"/>
          <w:szCs w:val="24"/>
        </w:rPr>
        <w:t xml:space="preserve">Śliwka Nałęczowska Art Collection 2026, 150 g, cena det. ok. 29,90 zł/szt.</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Produkt: </w:t>
      </w:r>
      <w:r>
        <w:rPr>
          <w:rFonts w:ascii="calibri" w:hAnsi="calibri" w:eastAsia="calibri" w:cs="calibri"/>
          <w:sz w:val="24"/>
          <w:szCs w:val="24"/>
        </w:rPr>
        <w:t xml:space="preserve">Śliwka Nałęczowska Art Collection 2026, 190 g, cena det. ok. 19,90 zł/szt.</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Produkt: </w:t>
      </w:r>
      <w:r>
        <w:rPr>
          <w:rFonts w:ascii="calibri" w:hAnsi="calibri" w:eastAsia="calibri" w:cs="calibri"/>
          <w:sz w:val="24"/>
          <w:szCs w:val="24"/>
        </w:rPr>
        <w:t xml:space="preserve">Śliwka Nałęczowska Art Collection 2026, 300 g, cena det. ok. 39,90 zł /szt.</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Produkt: </w:t>
      </w:r>
      <w:r>
        <w:rPr>
          <w:rFonts w:ascii="calibri" w:hAnsi="calibri" w:eastAsia="calibri" w:cs="calibri"/>
          <w:sz w:val="24"/>
          <w:szCs w:val="24"/>
        </w:rPr>
        <w:t xml:space="preserve">Śliwka Nałęczowska Cynamonowa Art Collection 2026, 190 g, cena det. ok. 19,90 zł/szt.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2026-10-21T16:25:44+02:00</dcterms:created>
  <dcterms:modified xsi:type="dcterms:W3CDTF">2026-10-21T16:25:44+02:00</dcterms:modified>
</cp:coreProperties>
</file>

<file path=docProps/custom.xml><?xml version="1.0" encoding="utf-8"?>
<Properties xmlns="http://schemas.openxmlformats.org/officeDocument/2006/custom-properties" xmlns:vt="http://schemas.openxmlformats.org/officeDocument/2006/docPropsVTypes"/>
</file>