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teraz Familijne 2GO z pełnoziarnistym wafelkiem!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proponuje Familijne 2GO w zdrowszym wydaniu. Chrupiące i lekkie przekąski od września są oferowane w pełnoziarnistym wafelku, do wyboru pojedynczo lub w wielopaku.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dwóch latach od rynkowego debiutu produkt doczekał się nowej odsłony. O lekkość chrupania mają zadbać odmienione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 </w:t>
      </w:r>
      <w:r>
        <w:rPr>
          <w:rFonts w:ascii="calibri" w:hAnsi="calibri" w:eastAsia="calibri" w:cs="calibri"/>
          <w:sz w:val="24"/>
          <w:szCs w:val="24"/>
        </w:rPr>
        <w:t xml:space="preserve">z pełnoziarnistym wafelkiem.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Ulepszony produkt to delikatny smak pełnoziarnistych wafelków, po które można sięgać bez wyrzutów sumienia. W połączeniu z mlecznym i czekoladowym kremem są idealną, lekką przekąską.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 </w:t>
      </w:r>
      <w:r>
        <w:rPr>
          <w:rFonts w:ascii="calibri" w:hAnsi="calibri" w:eastAsia="calibri" w:cs="calibri"/>
          <w:sz w:val="24"/>
          <w:szCs w:val="24"/>
        </w:rPr>
        <w:t xml:space="preserve">sprawdzą się zarówno w ciepłe, jak i chłodniejsze dni. Brak polewy sprawia, 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brudzą rąk i się nie rozpuszczają. Indywidualne pakowanie zapewnia dłuższą świeżość. Do wyboru pojedynczy wafelek lub wielopak, dzięki czemu można się nimi dzielić z bliskimi i rodziną.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 z pełnoziarnistym wafelkiem są dostępne w sprzedaży od września br. w cenie ok. 0,90 zł za opakowanie 20 g i ok. 4,05 zł za opakowanie 100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Familijne 2GO </w:t>
      </w:r>
      <w:r>
        <w:rPr>
          <w:rFonts w:ascii="calibri" w:hAnsi="calibri" w:eastAsia="calibri" w:cs="calibri"/>
          <w:sz w:val="24"/>
          <w:szCs w:val="24"/>
          <w:b/>
        </w:rPr>
        <w:t xml:space="preserve">- lekkość chrupania!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2026-09-04T05:47:49+02:00</dcterms:created>
  <dcterms:modified xsi:type="dcterms:W3CDTF">2026-09-04T05:47:49+02:00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