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Familijne 2GO z pełnoziarnistym wafelkiem!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proponuje Familijne 2GO w zdrowszym wydaniu. Chrupiące i lekkie przekąski od września są oferowane w pełnoziarnistym wafelku, do wyboru pojedynczo lub w wielopaku.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od rynkowego debiutu produkt doczekał się nowej odsłony. O lekkość chrupania mają zadbać odmienione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</w:rPr>
        <w:t xml:space="preserve">z pełnoziarnistym wafelkiem.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Ulepszony produkt to delikatny smak pełnoziarnistych wafelków, po które można sięgać bez wyrzutów sumienia. W połączeniu z mlecznym i czekoladowym kremem są idealną, lekką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</w:rPr>
        <w:t xml:space="preserve">sprawdzą się zarówno w ciepłe, jak i chłodniejsze dni. Brak polewy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brudzą rąk i się nie rozpuszczają. Indywidualne pakowanie zapewnia dłuższą świeżość. Do wyboru pojedynczy wafelek lub wielopak, dzięki czemu można się nimi dzielić z bliskimi i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pełnoziarnistym wafelkiem są dostępne w sprzedaży od września br. w cenie ok. 0,90 zł za opakowanie 20 g i ok. 4,05 zł za opakowanie 100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  <w:b/>
        </w:rPr>
        <w:t xml:space="preserve">- lekkość chrupania!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2025-11-01T00:59:57+01:00</dcterms:created>
  <dcterms:modified xsi:type="dcterms:W3CDTF">2025-11-01T00:59:57+01:00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