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na Wielkanoc od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wielkanocnej ofercie Solidarności i Goplany dominują całoroczne bestsellery oraz rynkowe hity w edycji limitowanej. Do sprzedaży wracają sezonowe figurki świąteczne Goplany i praliny Solidarności w oryginalnych puszkach w kształcie ozdobnych pisanek. Ofertę uzupełniają najbardziej lubiane słodycze firmy Colian w standardowej szacie graficznej oraz praliny i galaretki Goplana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 utęsknieniem czekają na tradycyjne rodzinne święta, które w ubiegłym roku wyglądały inaczej niż zwykle. Badania IRCenter* pokazują, że ponad połowie z nas najbardziej brakowało m.in. wspólnych spacerów, spotkań rodzinnych i towarzyskich. Ograniczenia, których doświadczyliśmy, spowodowały, że relacje międzyludzkie i rodzinne chwile doceniamy teraz znacznie bardziej niż przed pandemią. Jako konsumenci, Polacy coraz chętniej sięgają po polskie produkty, deklarując chęć wspierania lokalnych sklepów, marek i producentów. Kupowanie sezonowych słodyczy, takich jak np. wielkanocne czekoladowe figurki, powoli staje się tradycją. Coraz większą rolę podczas wyboru odgrywa jakość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Goplana 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to coroczny hit sprzedażowy marki i numer 1 pod względem wartości sprzedaży w swojej kategorii. Kolekcja bestsellerowych 9 figurek z wizerunkami zajączka, baranka i kurczaczka jest dostępna w edycji limitowanej. Idealny słodki drobiazg na niezobowiązujący prezent, nie tylko dla dzieci, i element dekoracji wielkanocnego stołu. Cena det. ok. 1,20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limitowanej ofercie Solidarności królują oryginalne puszki w kształcie wielkanocnych pisanek z pralinami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Złoty Adwokat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dostępne z bilecikiem do wpisania indywidualnej dedykacji dla obdarowywanej osoby. Cena det. ok. 14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także bestsellerowe praliny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</w:t>
      </w:r>
      <w:r>
        <w:rPr>
          <w:rFonts w:ascii="calibri" w:hAnsi="calibri" w:eastAsia="calibri" w:cs="calibri"/>
          <w:sz w:val="24"/>
          <w:szCs w:val="24"/>
        </w:rPr>
        <w:t xml:space="preserve">w eleganckich owalnych puszkach z ozdobną kokardą. Słodkie upominki z klasą! Cena det. ok. 25 zł za opakowanie 250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wyborem na prezent, do dzielenia się, wspólnej lub indywidualnej konsumpcji będą praliny </w:t>
      </w:r>
      <w:r>
        <w:rPr>
          <w:rFonts w:ascii="calibri" w:hAnsi="calibri" w:eastAsia="calibri" w:cs="calibri"/>
          <w:sz w:val="24"/>
          <w:szCs w:val="24"/>
          <w:b/>
        </w:rPr>
        <w:t xml:space="preserve">z limitowanej oferty Goplany Premium</w:t>
      </w:r>
      <w:r>
        <w:rPr>
          <w:rFonts w:ascii="calibri" w:hAnsi="calibri" w:eastAsia="calibri" w:cs="calibri"/>
          <w:sz w:val="24"/>
          <w:szCs w:val="24"/>
        </w:rPr>
        <w:t xml:space="preserve">. Polecamy wielosmakowe praliny w różnych formatach i gramaturach </w:t>
      </w:r>
      <w:r>
        <w:rPr>
          <w:rFonts w:ascii="calibri" w:hAnsi="calibri" w:eastAsia="calibri" w:cs="calibri"/>
          <w:sz w:val="24"/>
          <w:szCs w:val="24"/>
          <w:b/>
        </w:rPr>
        <w:t xml:space="preserve">(Goplana Chocolate Secrets, Goplana Chocolate Fantasies, Goplana Chocolate Creations, Goplana TWISTY w trzech wariantach, Goplana CRISPY Choco-Nut) </w:t>
      </w:r>
      <w:r>
        <w:rPr>
          <w:rFonts w:ascii="calibri" w:hAnsi="calibri" w:eastAsia="calibri" w:cs="calibri"/>
          <w:sz w:val="24"/>
          <w:szCs w:val="24"/>
        </w:rPr>
        <w:t xml:space="preserve">oraz galaretki w czekoladzie </w:t>
      </w:r>
      <w:r>
        <w:rPr>
          <w:rFonts w:ascii="calibri" w:hAnsi="calibri" w:eastAsia="calibri" w:cs="calibri"/>
          <w:sz w:val="24"/>
          <w:szCs w:val="24"/>
          <w:b/>
        </w:rPr>
        <w:t xml:space="preserve">Goplana DELIGHTS</w:t>
      </w:r>
      <w:r>
        <w:rPr>
          <w:rFonts w:ascii="calibri" w:hAnsi="calibri" w:eastAsia="calibri" w:cs="calibri"/>
          <w:sz w:val="24"/>
          <w:szCs w:val="24"/>
        </w:rPr>
        <w:t xml:space="preserve">, w eleganckiej szacie graficznej. Cena det. od 10 do 25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Specjalną ofertę wielkanocną uzupełniają najchętniej wybierane słodycze z oferty standardowej: ciastka Jeżyki, tabliczki Goplany, bitesy Tyci, żelki Akuku!, wafle Grześki, bakalie Jutrzenki. Warto zwrócić uwagę także na czekoladki Pistachio i Choco Choco w nowej szacie graficznej oraz szeroki wybór formatów pralin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wielkanocnej są dostępne w tradycyjnym i nowoczesnym kanale dystrybucji na dedykowanych standach okazjonalnych.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IRCenter, CAWI, N=1021, 11-23.05.2020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2026-07-16T21:04:40+02:00</dcterms:created>
  <dcterms:modified xsi:type="dcterms:W3CDTF">2026-07-16T21:04:40+02:00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