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Kolejny „Milion Grześków do wygrania” w loterii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Okrągły milion wafli Grześki jest do wygrania w loterii konsumenckiej marki, która startuje 1 maja i potrawa do końca czerwca br. Akcja oparta na mechanizmie instant win w ubiegłych latach cieszyła się ogromną popularnością wśród uczestników i przyniosła znaczące wzrosty sprzedaży. W tym roku promocja zostanie zrealizowana już po raz trzeci.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Grześki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silna polska marka z długoletnią tradycją i jedne z najchętniej kupowanych wafli impulsowych w Polsce. Do tej pory w puli do wygrania w loteriach marki były już trzy miliony gratisowych wafli Grześki! Kolejny milion czeka na zwycięzców w tym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Zasady akcji są proste. Każdy konsument, który w promocyjnym opakowaniu wafli Grześki kakaowe w czekoladzie 36 g znajdzie hasło „Wygrałeś Grześki kakaowe 36 g” otrzyma taki sam produkt gratis. Wygrane wafle zwycięzcy będą mogli odbierać na bieżąco aż do końca lipca br.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Promocja będzie szeroko komunikowana w mediach oraz punktach sprzedaży w całej Polsce. Szczegóły loterii oraz regulamin akcji są dostępne od 1 maja br. na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www.grzeski.pl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Organizatorem akcji jest agencja G3 Group. Media do kampanii reklamowej zakupił dom mediowy Initiative Media. Wsparcie PR zapewnia Kolterman Media Communications.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Producent: Colian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Marka: </w:t>
      </w:r>
      <w:r>
        <w:rPr>
          <w:rFonts w:ascii="calibri" w:hAnsi="calibri" w:eastAsia="calibri" w:cs="calibri"/>
          <w:sz w:val="24"/>
          <w:szCs w:val="24"/>
        </w:rPr>
        <w:t xml:space="preserve">Grześki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Produkt: </w:t>
      </w:r>
      <w:r>
        <w:rPr>
          <w:rFonts w:ascii="calibri" w:hAnsi="calibri" w:eastAsia="calibri" w:cs="calibri"/>
          <w:sz w:val="24"/>
          <w:szCs w:val="24"/>
        </w:rPr>
        <w:t xml:space="preserve">Grześki kakaowe w czekoladzie 36 g,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regularna: ok. 1,19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 </w:t>
      </w:r>
      <w:r>
        <w:rPr>
          <w:rFonts w:ascii="calibri" w:hAnsi="calibri" w:eastAsia="calibri" w:cs="calibri"/>
          <w:sz w:val="24"/>
          <w:szCs w:val="24"/>
        </w:rPr>
        <w:t xml:space="preserve">Colian Sp. z o.o.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www.grzeski.pl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grzes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2024-04-29T15:33:22+02:00</dcterms:created>
  <dcterms:modified xsi:type="dcterms:W3CDTF">2024-04-29T15:33:22+02:00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