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- słodyczy WielkaMOC!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wyjątkowy czas Wielkanocy, marka Goplana przygotowała specjalną ofertę słodyczy dla dzieci i dorosłych. Na propozycję składają się wyśmienite pralinki, cukierki oraz czekoladowe figurki.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dedykowanych Wielkanocy znajdują się słodkości idealne jako podarunek od zajączka, dekoracja koszyczka wielkanocnego i świątecznego stołu. Pralinki, cukierki i czekoladowe figurki od Goplany doskonale dopełnią wyjątkową atmosferę oraz podkreślą szczególny czas Świąt. Opakowania produktów zdobią wiosenno-świąteczne motywy.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Efektowną ozdobą wielkanocnego stołu będą bombonierki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Sweet Gift</w:t>
      </w:r>
      <w:r>
        <w:rPr>
          <w:rFonts w:ascii="calibri" w:hAnsi="calibri" w:eastAsia="calibri" w:cs="calibri"/>
          <w:sz w:val="24"/>
          <w:szCs w:val="24"/>
        </w:rPr>
        <w:t xml:space="preserve">, skrywające delikatne pralinki o czekoladowym nadzieniu. W roku podarunków dla dzieci idealnie sprawdzą się bestsellerowe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z nadzieniem karmelowym z grafiką symboli Wielkanocy – zajączka, kurczaczka i baranka. Limitowanymi propozycjami są bombonierki z cukierkami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</w:rPr>
        <w:t xml:space="preserve">. Bombonierki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Zając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Pisanka </w:t>
      </w:r>
      <w:r>
        <w:rPr>
          <w:rFonts w:ascii="calibri" w:hAnsi="calibri" w:eastAsia="calibri" w:cs="calibri"/>
          <w:sz w:val="24"/>
          <w:szCs w:val="24"/>
        </w:rPr>
        <w:t xml:space="preserve">sprawią radość nie tylko najmłodszym konsumentom.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/ Gramatura /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Sweet Gift / 200 g /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Sweet Gift / 300 g / 17,90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Zajączek / 30 g / 0,99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Baranek / 30 g / 0,99zł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Kurczaczek / 30 g / 0,99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Bombonierka Zając / 145 g /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Bombonierka Pisanka / 145 g / 12,90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2024-05-17T06:04:47+02:00</dcterms:created>
  <dcterms:modified xsi:type="dcterms:W3CDTF">2024-05-17T06:04:47+02:00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