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– „smak pokoleń” od Solidarności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Śliwka Nałęczowska łączy smak owocu pysznej polskiej śliwki, wybornej masy czekoladowej i wykwintnej czekolady deserowej. Takim połączeniem zachwyca od ponad pół wieku. Słodycz marki Solidarność umili niejeden jesienno-zimowy wieczór.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niższe temperatury za oknem nastrajają do kosztowania pysznych słodkości. Wszak n</w:t>
      </w:r>
      <w:r>
        <w:rPr>
          <w:rFonts w:ascii="calibri" w:hAnsi="calibri" w:eastAsia="calibri" w:cs="calibri"/>
          <w:sz w:val="24"/>
          <w:szCs w:val="24"/>
          <w:b/>
        </w:rPr>
        <w:t xml:space="preserve">ic tak nie poprawia nastroju jak ciepły koc, ulubiona książka i… praliny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. Czerpiąca inspiracje z natury, marka Solidarność już od ponad pięćdziesięciu lat raczy wielbicieli wysokiej jakości słodyczy jednym z najcenniejszych darów jesieni - śliwką. </w:t>
      </w:r>
      <w:r>
        <w:rPr>
          <w:rFonts w:ascii="calibri" w:hAnsi="calibri" w:eastAsia="calibri" w:cs="calibri"/>
          <w:sz w:val="24"/>
          <w:szCs w:val="24"/>
          <w:b/>
        </w:rPr>
        <w:t xml:space="preserve">Suszone polskie owoce w masie kakaowej otoczone deserową czekoladą mają szerokie grono wielbicieli w kraju i poza jego granicami.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Kultowe praliny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 marki Solidarność są znakomitym pomysłem na prezent. Doskonale sprawdzą się także podczas spotkań w gronie rodziny lub przyjaciół. Będą idealne do samodzielnego rozkoszowania się „smakiem pokoleń” przy filiżance kawy czy herbaty. Można je kupić w eleganckiej bombonierce, mniejszej sztabce, metalowej puszce, a na mniej formalne okazje do podzielenia się z bliskimi - w oryginalnej oldschoolowej torbie foliowej oraz na 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sztabka, 190 g, ok. 10,99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torebka, 350 g, ok. 16,99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bombonierka kartonik, 300 g, ok. 19,99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bombonierka metalowa, 490 g, ok. 39,90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2024-05-17T11:11:34+02:00</dcterms:created>
  <dcterms:modified xsi:type="dcterms:W3CDTF">2024-05-17T11:11:34+02:00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