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kampania spotowa Oranżady Hellena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16 marca wystartowała nowa kampania reklamowa marki Oranżada Hellena. W sześciu rotujących spotach, można usłyszeć Kubę Wojewódzkiego, Tomasza Karolaka, Czesława Mozila, Michała Szpaka, Patrycję Markowską i Patricię Kazadi. Zakrojone na szeroką skalę działania wizerunkowo-sprzedażowe będą prowadzone równolegle w telewizji, Internecie i w punktach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to jedna z czołowych marek na polskim rynku napojowym. Konsekwentnie realizuje działania wokół claimu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Cudze chwalicie, swego nie znacie</w:t>
      </w:r>
      <w:r>
        <w:rPr>
          <w:rFonts w:ascii="calibri" w:hAnsi="calibri" w:eastAsia="calibri" w:cs="calibri"/>
          <w:sz w:val="24"/>
          <w:szCs w:val="24"/>
        </w:rPr>
        <w:t xml:space="preserve">. W najnowszej kampanii kluczowe są: silny branding kolorystyczny, znane i lubiane głosy oraz ciekawa konwencja spotów. W sześciu rotujących reklamach można usłyszeć gwiazdy polecające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Oranżadę</w:t>
      </w:r>
      <w:r>
        <w:rPr>
          <w:rFonts w:ascii="calibri" w:hAnsi="calibri" w:eastAsia="calibri" w:cs="calibri"/>
          <w:sz w:val="24"/>
          <w:szCs w:val="24"/>
        </w:rPr>
        <w:t xml:space="preserve"> Hellena: Kubę Wojewódzkiego, Tomasza Karolaka, Czesława Mozila, Michała Szpaka, Patrycję Markowską i Patricię Kazadi.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obejmuje swoim zasięgiem największe ogólnopolskie stacje telewizyjne: TVP, Polsat, TVN i stacje tematyczne. Będzie realizowana również w kanałach Social Media: Facebook, YouTube i Instagram.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 </w:t>
      </w:r>
      <w:r>
        <w:rPr>
          <w:rFonts w:ascii="calibri" w:hAnsi="calibri" w:eastAsia="calibri" w:cs="calibri"/>
          <w:sz w:val="24"/>
          <w:szCs w:val="24"/>
        </w:rPr>
        <w:t xml:space="preserve">Hellena otrzyma także mocne wsparcie w punktach sprzedaży. Przewidziano m.in. dodatkowe, spójne wizerunkowo z reklamą, ekspozycje produktów. Ponadto w placówkach handlowych przewidziano wsparcie w postaci materiałów POS z mocnym brandingiem: plakaty, wobblery i foldery.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kreację spotu odpowiedzialna jest agencja GonnaBe, a za jego produkcję Studio Filmowe M5. Za planowanie i zakup mediów odpowiada dom mediowy Universal McCann. Działania PR prowadzi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Metryczka kampanii: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16.03.2018 – 10.06.2018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Hasło kampanii: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Cudze chwalicie, swego nie znacie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Klient: Colian (Hellena)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Media: TV, Internet, materiały POSM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Kreacja: Agencja GonnaBe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Produkcja: Studio Filmowe M5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mediowy: Universal McCann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2024-05-07T12:10:03+02:00</dcterms:created>
  <dcterms:modified xsi:type="dcterms:W3CDTF">2024-05-07T12:10:03+02:00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