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Rozstrzygnięto pierwszy w historii marki Śliwka Nałęczowska konkurs dla pasjonatów mody i designu!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660 prawidłowych zgłoszeń spłynęło na konkurs Design by Śliwka Nałęczowska skierowany do pasjonatów mody i designu. Jury pod przewodnictwem Lidii Kality po burzliwych dyskusjach wyłoniło 10 laureatów, którzy odebrali nagrody podczas uroczystej gali połączonej z wernisażem prac 14 czerwca br. w warszawskim studio Skandal.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Design by Śliwka Nałęczowska</w:t>
      </w:r>
      <w:r>
        <w:rPr>
          <w:rFonts w:ascii="calibri" w:hAnsi="calibri" w:eastAsia="calibri" w:cs="calibri"/>
          <w:sz w:val="24"/>
          <w:szCs w:val="24"/>
        </w:rPr>
        <w:t xml:space="preserve">, zorganizowany przez polską markę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pralin z portfolio spółki Colian, trwał od 1 marca do 30 kwietnia br. Przez cały czas cieszył się ogromnym zainteresowaniem projektantów, grafików, pasjonatów mody, wzornictwa i designu, zarówno profesjonalistów, jak i amatorów. Zadaniem uczestników było opracowanie spójnych graficznie projektów nadruku na kubek, płócienną torbę i apaszkę, inspirowanych projektem opakowania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Śliwki Nałęczowskiej</w:t>
      </w:r>
      <w:r>
        <w:rPr>
          <w:rFonts w:ascii="calibri" w:hAnsi="calibri" w:eastAsia="calibri" w:cs="calibri"/>
          <w:sz w:val="24"/>
          <w:szCs w:val="24"/>
        </w:rPr>
        <w:t xml:space="preserve"> 350 g. Spośród blisko tysiąca nadesłanych zgłoszeń, 661 projektów spełniało wszystkie kryteria formalne i zostało poddanych ocenie jury.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Liczba nadesłanych prac mile zaskoczyła jurorów - Lidię Kalitę, projektantkę mody i przewodniczącą jury; Agnieszkę Stopyrę, cenioną ilustratorkę i graficzkę; Sonię Bohosiewicz, aktorkę, piosenkarkę i miłośniczkę designu oraz Paulinę Sykut-Jeżynę, dziennikarkę i pasjonatkę dobrego stylu. W ocenie Lidii Kality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projekty nie tylko spełniały wymogi formalne, ale przede wszystkim zachwycały kreatywną interpretacją tematu, wysokim poziomem artystycznym i warsztatowym.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Laureatem nagrody głównej została Katarzyna Brągiel. Zwycięzca pierwszego miejsca otrzymał nagrody w wysokości 10 tys. złotych i zestaw pralin. Laureaci drugiego i trzeciego miejsca odebrali nagrody finansowe (odpowiednio 7 tys. i 5 tys. złotych) oraz słodycze, a autorzy prac, które uplasowały się na pozycjach od czwartej do dziesiątej otrzymali zapasy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Śliwki Nałęczowskiej.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Konkurs okazał się wielkim sukcesem naszej marki, która udowadnia tym samym, że potrafi odnaleźć się w świecie mody i designu oraz dostarczyć inspiracji. Najlepsze projekty zostaną wykorzystane do stworzenia kolekcji gadżetów Śliwki Nałęczowskiej, które będą wykorzystywane w planowanych aktywacjach i działaniach promocyjnych, zaplanowanych dla nowej odsłony Śliwki Nałęczowskiej – </w:t>
      </w:r>
      <w:r>
        <w:rPr>
          <w:rFonts w:ascii="calibri" w:hAnsi="calibri" w:eastAsia="calibri" w:cs="calibri"/>
          <w:sz w:val="24"/>
          <w:szCs w:val="24"/>
        </w:rPr>
        <w:t xml:space="preserve">mówi Bożena Piotrowska, Marketing Project Manager w Colian.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Wręczeniu nagród towarzyszyła prezentacja nagrodzonych prac i nowej odsłony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Śliwki Nałęczowskiej</w:t>
      </w:r>
      <w:r>
        <w:rPr>
          <w:rFonts w:ascii="calibri" w:hAnsi="calibri" w:eastAsia="calibri" w:cs="calibri"/>
          <w:sz w:val="24"/>
          <w:szCs w:val="24"/>
        </w:rPr>
        <w:t xml:space="preserve">. Kultowe praliny od września będzie można nabyć w odświeżonych opakowaniach. Praliny będą dostępne w eleganckich prezentowych bombonierkach, gustownych kartonikach, poręcznych torebkach oraz na wagę.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Design by Śliwka Nałęczowska</w:t>
      </w:r>
      <w:r>
        <w:rPr>
          <w:rFonts w:ascii="calibri" w:hAnsi="calibri" w:eastAsia="calibri" w:cs="calibri"/>
          <w:sz w:val="24"/>
          <w:szCs w:val="24"/>
        </w:rPr>
        <w:t xml:space="preserve"> otrzymał szerokie wsparcie medialne i PR-owe, w tym zasięgową kampanię internetową, targetowaną kampanię w social mediach, promocję w kanałach patronów medialnych oraz w kanałach własnych marki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Śliwka Nałęczowska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Kreacje na potrzeby promocji akcji przygotowała agencja KORE. Działania PR prowadzi Kolterman Media Communications. Patronami medialnymi konkursu są: WP.pl, Polki.pl i Poradnik Domowy.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2024-05-03T10:44:02+02:00</dcterms:created>
  <dcterms:modified xsi:type="dcterms:W3CDTF">2024-05-03T10:44:02+02:00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