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Colian, jako pierwsza polska firma, wycofał z produkcji jaja z chowu klatkowego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Począwszy od 1 stycznia br. wszystkie jaja używane w zakładach produkcyjnych spółki Colian pochodzą z chowu ściółkowego. Jak podaje Stowarzyszenie Otwarte Klatki, to pierwszy polski producent żywności, który w wyniku przyjętej deklaracji, już w 2019 r. wycofał tzw. jaja "trójki".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Colian, właściciel m.in. marek Jutrzenka i Solidarność, decyzję o całkowitym zaprzestaniu stosowania w produkcji jaj klatkowych podjęła we wrześniu 2018 r., kierując się troską o dobrostan zwierząt i chęcią propagowania świadomych wyborów konsumenckich.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zastąpienia tzw. jaj „trójek” surowcem pochodzącym z chowu ściółkowego trwał zaledwie 4 miesiące i, jak wyjaśnia Jan Kolański, Prezes Colian, został starannie przygotowany.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Zanim złożyliśmy deklarację o rezygnacji z jaj z chowu klatkowego w produkcji już od 1 stycznia br., sprawdziliśmy możliwości i terminy efektywnego wdrożenia tego zobowiązania w życie. Mamy sprawdzonych dostawców surowców wysokiej jakości, a proces technologiczny przy wymianie jaj na pochodzące z innego źródła nie wymagał modyfikacji. Nie było więc na co czekać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spółki zostały szybko dostrzeżone przez rynek.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Odbieramy bardzo pozytywne sygnały od konsumentów, którzy zauważyli naszą deklarację. Co ważne, rezygnacja z jaj z chowu klatkowego nie miała wpływu na ceny półkowe produktów Colian i ich najwyższą jakość.</w:t>
      </w:r>
      <w:r>
        <w:rPr>
          <w:rFonts w:ascii="calibri" w:hAnsi="calibri" w:eastAsia="calibri" w:cs="calibri"/>
          <w:sz w:val="24"/>
          <w:szCs w:val="24"/>
        </w:rPr>
        <w:t xml:space="preserve"> - podkreśla Jan Kolański.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Stowarzyszenia Otwarte Klatki, decyzję o wycofaniu jaj z chowu klatkowego podjęło ponad 110 firm. Większość złożonych przez nie deklaracji zakłada wycofanie jaj klatkowych do 2025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Deklaracja firmy Colian jest dostępna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Colian Holding 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Wiodąca polska grupa kapitałowa o globalnym zasięgu. Od lat z pasją tworzy i dostarcza obecnie do ponad 70 krajów najwyższej jakości słodycze, napoje (Hellena), przyprawy (Appetita) i bakalie (Siesta). Słodkie portfolio firmy budują silne polskie marki: Goplana, Solidarność, Grześki, Jutrzenka, Familijne, Akuku!, Jeżyki, Śliwka Nałęczowska, Mella oraz kultowe na rynkach irlandzkim i brytyjskim: Elisabeth Show, Famous Names i Lily O’Brien’s. Siłę Grupy Colian tworzą spółki: Colian sp. z o.o., Colian Factory sp. z o.o., Elizabeth Shaw Limited oraz Colian Logistic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lian.pl/profil_korporacyjny/pl/aktualnosci/2018/colian-rezygnuje-z-jaj-z-chowu-klatkowego-juz-od-stycznia-2019-ro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2024-05-02T04:39:23+02:00</dcterms:created>
  <dcterms:modified xsi:type="dcterms:W3CDTF">2024-05-02T04:39:23+02:00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